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12" w:rsidRPr="00083C29" w:rsidRDefault="00307A6B" w:rsidP="00083C29">
      <w:pPr>
        <w:spacing w:line="50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凝心聚力谋发展</w:t>
      </w:r>
      <w:r w:rsidR="00032A11" w:rsidRPr="00083C29">
        <w:rPr>
          <w:rFonts w:ascii="微软雅黑" w:eastAsia="微软雅黑" w:hAnsi="微软雅黑" w:hint="eastAsia"/>
          <w:sz w:val="36"/>
          <w:szCs w:val="36"/>
        </w:rPr>
        <w:t xml:space="preserve"> 谋变创新再</w:t>
      </w:r>
      <w:r w:rsidR="006745C9" w:rsidRPr="00083C29">
        <w:rPr>
          <w:rFonts w:ascii="微软雅黑" w:eastAsia="微软雅黑" w:hAnsi="微软雅黑" w:hint="eastAsia"/>
          <w:sz w:val="36"/>
          <w:szCs w:val="36"/>
        </w:rPr>
        <w:t>出发</w:t>
      </w:r>
    </w:p>
    <w:p w:rsidR="00083C29" w:rsidRPr="00D60FFD" w:rsidRDefault="00032A11" w:rsidP="00D60FFD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CC4AA0">
        <w:rPr>
          <w:rFonts w:ascii="仿宋" w:eastAsia="仿宋" w:hAnsi="仿宋" w:hint="eastAsia"/>
          <w:sz w:val="28"/>
          <w:szCs w:val="28"/>
        </w:rPr>
        <w:t>南京市江宁高级中学</w:t>
      </w:r>
    </w:p>
    <w:p w:rsidR="00D60FFD" w:rsidRDefault="00D60FFD" w:rsidP="0066319E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032A11" w:rsidRPr="00083C29" w:rsidRDefault="00032A11" w:rsidP="0066319E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083C29">
        <w:rPr>
          <w:rFonts w:ascii="仿宋" w:eastAsia="仿宋" w:hAnsi="仿宋" w:hint="eastAsia"/>
          <w:b/>
          <w:sz w:val="28"/>
          <w:szCs w:val="28"/>
        </w:rPr>
        <w:t>各位领导、各位同仁：</w:t>
      </w:r>
    </w:p>
    <w:p w:rsidR="00572D64" w:rsidRPr="00083C29" w:rsidRDefault="00032A11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大家好</w:t>
      </w:r>
      <w:r w:rsidR="000F7D2E" w:rsidRPr="00083C29">
        <w:rPr>
          <w:rFonts w:ascii="仿宋" w:eastAsia="仿宋" w:hAnsi="仿宋" w:hint="eastAsia"/>
          <w:sz w:val="28"/>
          <w:szCs w:val="28"/>
        </w:rPr>
        <w:t>！</w:t>
      </w:r>
      <w:r w:rsidRPr="00083C29">
        <w:rPr>
          <w:rFonts w:ascii="仿宋" w:eastAsia="仿宋" w:hAnsi="仿宋" w:hint="eastAsia"/>
          <w:sz w:val="28"/>
          <w:szCs w:val="28"/>
        </w:rPr>
        <w:t>很</w:t>
      </w:r>
      <w:r w:rsidR="00FB479B" w:rsidRPr="00083C29">
        <w:rPr>
          <w:rFonts w:ascii="仿宋" w:eastAsia="仿宋" w:hAnsi="仿宋" w:hint="eastAsia"/>
          <w:sz w:val="28"/>
          <w:szCs w:val="28"/>
        </w:rPr>
        <w:t>高兴</w:t>
      </w:r>
      <w:r w:rsidRPr="00083C29">
        <w:rPr>
          <w:rFonts w:ascii="仿宋" w:eastAsia="仿宋" w:hAnsi="仿宋" w:hint="eastAsia"/>
          <w:sz w:val="28"/>
          <w:szCs w:val="28"/>
        </w:rPr>
        <w:t>向大家汇报学校近几年来的办学情况</w:t>
      </w:r>
      <w:r w:rsidR="00572D64" w:rsidRPr="00083C29">
        <w:rPr>
          <w:rFonts w:ascii="仿宋" w:eastAsia="仿宋" w:hAnsi="仿宋" w:hint="eastAsia"/>
          <w:sz w:val="28"/>
          <w:szCs w:val="28"/>
        </w:rPr>
        <w:t>。</w:t>
      </w:r>
    </w:p>
    <w:p w:rsidR="000F7D2E" w:rsidRPr="00083C29" w:rsidRDefault="00405EF2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江宁高中</w:t>
      </w:r>
      <w:r w:rsidR="00F20BFD" w:rsidRPr="00083C29">
        <w:rPr>
          <w:rFonts w:ascii="仿宋" w:eastAsia="仿宋" w:hAnsi="仿宋" w:hint="eastAsia"/>
          <w:sz w:val="28"/>
          <w:szCs w:val="28"/>
        </w:rPr>
        <w:t>前身为始建于1</w:t>
      </w:r>
      <w:r w:rsidR="00F20BFD" w:rsidRPr="00083C29">
        <w:rPr>
          <w:rFonts w:ascii="仿宋" w:eastAsia="仿宋" w:hAnsi="仿宋"/>
          <w:sz w:val="28"/>
          <w:szCs w:val="28"/>
        </w:rPr>
        <w:t>934</w:t>
      </w:r>
      <w:r w:rsidR="00F20BFD" w:rsidRPr="00083C29">
        <w:rPr>
          <w:rFonts w:ascii="仿宋" w:eastAsia="仿宋" w:hAnsi="仿宋" w:hint="eastAsia"/>
          <w:sz w:val="28"/>
          <w:szCs w:val="28"/>
        </w:rPr>
        <w:t>年的县立江宁中学，</w:t>
      </w:r>
      <w:r w:rsidR="004F0957" w:rsidRPr="00083C29">
        <w:rPr>
          <w:rFonts w:ascii="仿宋" w:eastAsia="仿宋" w:hAnsi="仿宋" w:hint="eastAsia"/>
          <w:sz w:val="28"/>
          <w:szCs w:val="28"/>
        </w:rPr>
        <w:t>1</w:t>
      </w:r>
      <w:r w:rsidR="004F0957" w:rsidRPr="00083C29">
        <w:rPr>
          <w:rFonts w:ascii="仿宋" w:eastAsia="仿宋" w:hAnsi="仿宋"/>
          <w:sz w:val="28"/>
          <w:szCs w:val="28"/>
        </w:rPr>
        <w:t>978</w:t>
      </w:r>
      <w:r w:rsidR="004F0957" w:rsidRPr="00083C29">
        <w:rPr>
          <w:rFonts w:ascii="仿宋" w:eastAsia="仿宋" w:hAnsi="仿宋" w:hint="eastAsia"/>
          <w:sz w:val="28"/>
          <w:szCs w:val="28"/>
        </w:rPr>
        <w:t>年被</w:t>
      </w:r>
      <w:r w:rsidR="00F212E3">
        <w:rPr>
          <w:rFonts w:ascii="仿宋" w:eastAsia="仿宋" w:hAnsi="仿宋" w:hint="eastAsia"/>
          <w:sz w:val="28"/>
          <w:szCs w:val="28"/>
        </w:rPr>
        <w:t>确定</w:t>
      </w:r>
      <w:r w:rsidR="004F0957" w:rsidRPr="00083C29">
        <w:rPr>
          <w:rFonts w:ascii="仿宋" w:eastAsia="仿宋" w:hAnsi="仿宋" w:hint="eastAsia"/>
          <w:sz w:val="28"/>
          <w:szCs w:val="28"/>
        </w:rPr>
        <w:t>为县属重点</w:t>
      </w:r>
      <w:r w:rsidR="00535AA6">
        <w:rPr>
          <w:rFonts w:ascii="仿宋" w:eastAsia="仿宋" w:hAnsi="仿宋" w:hint="eastAsia"/>
          <w:sz w:val="28"/>
          <w:szCs w:val="28"/>
        </w:rPr>
        <w:t>中</w:t>
      </w:r>
      <w:r w:rsidR="004F0957" w:rsidRPr="00083C29">
        <w:rPr>
          <w:rFonts w:ascii="仿宋" w:eastAsia="仿宋" w:hAnsi="仿宋" w:hint="eastAsia"/>
          <w:sz w:val="28"/>
          <w:szCs w:val="28"/>
        </w:rPr>
        <w:t>学，</w:t>
      </w:r>
      <w:r w:rsidR="00D163A8" w:rsidRPr="00083C29">
        <w:rPr>
          <w:rFonts w:ascii="仿宋" w:eastAsia="仿宋" w:hAnsi="仿宋" w:hint="eastAsia"/>
          <w:sz w:val="28"/>
          <w:szCs w:val="28"/>
        </w:rPr>
        <w:t>1</w:t>
      </w:r>
      <w:r w:rsidR="00D163A8" w:rsidRPr="00083C29">
        <w:rPr>
          <w:rFonts w:ascii="仿宋" w:eastAsia="仿宋" w:hAnsi="仿宋"/>
          <w:sz w:val="28"/>
          <w:szCs w:val="28"/>
        </w:rPr>
        <w:t>980</w:t>
      </w:r>
      <w:r w:rsidR="00D163A8" w:rsidRPr="00083C29">
        <w:rPr>
          <w:rFonts w:ascii="仿宋" w:eastAsia="仿宋" w:hAnsi="仿宋" w:hint="eastAsia"/>
          <w:sz w:val="28"/>
          <w:szCs w:val="28"/>
        </w:rPr>
        <w:t>年被列为江苏省首批办好的省重点中学，是江苏省首批四星级普通高中。</w:t>
      </w:r>
      <w:r w:rsidR="000D6EF1" w:rsidRPr="00083C29">
        <w:rPr>
          <w:rFonts w:ascii="仿宋" w:eastAsia="仿宋" w:hAnsi="仿宋" w:hint="eastAsia"/>
          <w:sz w:val="28"/>
          <w:szCs w:val="28"/>
        </w:rPr>
        <w:t>8</w:t>
      </w:r>
      <w:r w:rsidR="000D6EF1" w:rsidRPr="00083C29">
        <w:rPr>
          <w:rFonts w:ascii="仿宋" w:eastAsia="仿宋" w:hAnsi="仿宋"/>
          <w:sz w:val="28"/>
          <w:szCs w:val="28"/>
        </w:rPr>
        <w:t>6</w:t>
      </w:r>
      <w:r w:rsidR="00D163A8" w:rsidRPr="00083C29">
        <w:rPr>
          <w:rFonts w:ascii="仿宋" w:eastAsia="仿宋" w:hAnsi="仿宋" w:hint="eastAsia"/>
          <w:sz w:val="28"/>
          <w:szCs w:val="28"/>
        </w:rPr>
        <w:t>年的办学历程中，江宁高中人筚路蓝缕</w:t>
      </w:r>
      <w:r w:rsidR="00381962" w:rsidRPr="00083C29">
        <w:rPr>
          <w:rFonts w:ascii="仿宋" w:eastAsia="仿宋" w:hAnsi="仿宋" w:hint="eastAsia"/>
          <w:sz w:val="28"/>
          <w:szCs w:val="28"/>
        </w:rPr>
        <w:t>、砥砺前行取得了</w:t>
      </w:r>
      <w:r w:rsidR="001C145E">
        <w:rPr>
          <w:rFonts w:ascii="仿宋" w:eastAsia="仿宋" w:hAnsi="仿宋" w:hint="eastAsia"/>
          <w:sz w:val="28"/>
          <w:szCs w:val="28"/>
        </w:rPr>
        <w:t>良好</w:t>
      </w:r>
      <w:r w:rsidR="00381962" w:rsidRPr="00083C29">
        <w:rPr>
          <w:rFonts w:ascii="仿宋" w:eastAsia="仿宋" w:hAnsi="仿宋" w:hint="eastAsia"/>
          <w:sz w:val="28"/>
          <w:szCs w:val="28"/>
        </w:rPr>
        <w:t>的办学业绩，</w:t>
      </w:r>
      <w:r w:rsidR="007B68FE" w:rsidRPr="00083C29">
        <w:rPr>
          <w:rFonts w:ascii="仿宋" w:eastAsia="仿宋" w:hAnsi="仿宋" w:hint="eastAsia"/>
          <w:sz w:val="28"/>
          <w:szCs w:val="28"/>
        </w:rPr>
        <w:t>是一所</w:t>
      </w:r>
      <w:r w:rsidR="00C67CDC" w:rsidRPr="00083C29">
        <w:rPr>
          <w:rFonts w:ascii="仿宋" w:eastAsia="仿宋" w:hAnsi="仿宋" w:hint="eastAsia"/>
          <w:sz w:val="28"/>
          <w:szCs w:val="28"/>
        </w:rPr>
        <w:t>老百姓口碑中的</w:t>
      </w:r>
      <w:r w:rsidR="007B68FE" w:rsidRPr="00083C29">
        <w:rPr>
          <w:rFonts w:ascii="仿宋" w:eastAsia="仿宋" w:hAnsi="仿宋" w:hint="eastAsia"/>
          <w:sz w:val="28"/>
          <w:szCs w:val="28"/>
        </w:rPr>
        <w:t>老“县中”。</w:t>
      </w:r>
    </w:p>
    <w:p w:rsidR="0066319E" w:rsidRPr="00083C29" w:rsidRDefault="007B68FE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近</w:t>
      </w:r>
      <w:r w:rsidR="006745C9" w:rsidRPr="00083C29">
        <w:rPr>
          <w:rFonts w:ascii="仿宋" w:eastAsia="仿宋" w:hAnsi="仿宋" w:hint="eastAsia"/>
          <w:sz w:val="28"/>
          <w:szCs w:val="28"/>
        </w:rPr>
        <w:t>年</w:t>
      </w:r>
      <w:r w:rsidRPr="00083C29">
        <w:rPr>
          <w:rFonts w:ascii="仿宋" w:eastAsia="仿宋" w:hAnsi="仿宋" w:hint="eastAsia"/>
          <w:sz w:val="28"/>
          <w:szCs w:val="28"/>
        </w:rPr>
        <w:t>来，随着区</w:t>
      </w:r>
      <w:r w:rsidR="008454F3" w:rsidRPr="00083C29">
        <w:rPr>
          <w:rFonts w:ascii="仿宋" w:eastAsia="仿宋" w:hAnsi="仿宋" w:hint="eastAsia"/>
          <w:sz w:val="28"/>
          <w:szCs w:val="28"/>
        </w:rPr>
        <w:t>内</w:t>
      </w:r>
      <w:r w:rsidRPr="00083C29">
        <w:rPr>
          <w:rFonts w:ascii="仿宋" w:eastAsia="仿宋" w:hAnsi="仿宋" w:hint="eastAsia"/>
          <w:sz w:val="28"/>
          <w:szCs w:val="28"/>
        </w:rPr>
        <w:t>学校布局调整、</w:t>
      </w:r>
      <w:r w:rsidR="00405EF2">
        <w:rPr>
          <w:rFonts w:ascii="仿宋" w:eastAsia="仿宋" w:hAnsi="仿宋" w:hint="eastAsia"/>
          <w:sz w:val="28"/>
          <w:szCs w:val="28"/>
        </w:rPr>
        <w:t>市</w:t>
      </w:r>
      <w:r w:rsidRPr="00083C29">
        <w:rPr>
          <w:rFonts w:ascii="仿宋" w:eastAsia="仿宋" w:hAnsi="仿宋" w:hint="eastAsia"/>
          <w:sz w:val="28"/>
          <w:szCs w:val="28"/>
        </w:rPr>
        <w:t>中招</w:t>
      </w:r>
      <w:r w:rsidR="00405EF2">
        <w:rPr>
          <w:rFonts w:ascii="仿宋" w:eastAsia="仿宋" w:hAnsi="仿宋" w:hint="eastAsia"/>
          <w:sz w:val="28"/>
          <w:szCs w:val="28"/>
        </w:rPr>
        <w:t>政策</w:t>
      </w:r>
      <w:r w:rsidRPr="00083C29">
        <w:rPr>
          <w:rFonts w:ascii="仿宋" w:eastAsia="仿宋" w:hAnsi="仿宋" w:hint="eastAsia"/>
          <w:sz w:val="28"/>
          <w:szCs w:val="28"/>
        </w:rPr>
        <w:t>的</w:t>
      </w:r>
      <w:r w:rsidR="00405EF2">
        <w:rPr>
          <w:rFonts w:ascii="仿宋" w:eastAsia="仿宋" w:hAnsi="仿宋" w:hint="eastAsia"/>
          <w:sz w:val="28"/>
          <w:szCs w:val="28"/>
        </w:rPr>
        <w:t>调整</w:t>
      </w:r>
      <w:r w:rsidRPr="00083C29">
        <w:rPr>
          <w:rFonts w:ascii="仿宋" w:eastAsia="仿宋" w:hAnsi="仿宋" w:hint="eastAsia"/>
          <w:sz w:val="28"/>
          <w:szCs w:val="28"/>
        </w:rPr>
        <w:t>，我校生源结构发生了变化</w:t>
      </w:r>
      <w:r w:rsidR="00380A2D" w:rsidRPr="00083C29">
        <w:rPr>
          <w:rFonts w:ascii="仿宋" w:eastAsia="仿宋" w:hAnsi="仿宋" w:hint="eastAsia"/>
          <w:sz w:val="28"/>
          <w:szCs w:val="28"/>
        </w:rPr>
        <w:t>。</w:t>
      </w:r>
      <w:r w:rsidR="00572D64" w:rsidRPr="00083C29">
        <w:rPr>
          <w:rFonts w:ascii="仿宋" w:eastAsia="仿宋" w:hAnsi="仿宋" w:hint="eastAsia"/>
          <w:sz w:val="28"/>
          <w:szCs w:val="28"/>
        </w:rPr>
        <w:t>下表是我校2</w:t>
      </w:r>
      <w:r w:rsidR="00572D64" w:rsidRPr="00083C29">
        <w:rPr>
          <w:rFonts w:ascii="仿宋" w:eastAsia="仿宋" w:hAnsi="仿宋"/>
          <w:sz w:val="28"/>
          <w:szCs w:val="28"/>
        </w:rPr>
        <w:t>017</w:t>
      </w:r>
      <w:r w:rsidR="00572D64" w:rsidRPr="00083C29">
        <w:rPr>
          <w:rFonts w:ascii="仿宋" w:eastAsia="仿宋" w:hAnsi="仿宋" w:hint="eastAsia"/>
          <w:sz w:val="28"/>
          <w:szCs w:val="28"/>
        </w:rPr>
        <w:t>届—2</w:t>
      </w:r>
      <w:r w:rsidR="00572D64" w:rsidRPr="00083C29">
        <w:rPr>
          <w:rFonts w:ascii="仿宋" w:eastAsia="仿宋" w:hAnsi="仿宋"/>
          <w:sz w:val="28"/>
          <w:szCs w:val="28"/>
        </w:rPr>
        <w:t>020</w:t>
      </w:r>
      <w:r w:rsidR="00572D64" w:rsidRPr="00083C29">
        <w:rPr>
          <w:rFonts w:ascii="仿宋" w:eastAsia="仿宋" w:hAnsi="仿宋" w:hint="eastAsia"/>
          <w:sz w:val="28"/>
          <w:szCs w:val="28"/>
        </w:rPr>
        <w:t>届学生入学中考成绩的统计分析：</w:t>
      </w:r>
    </w:p>
    <w:p w:rsidR="00083C29" w:rsidRPr="00083C29" w:rsidRDefault="00E36EA1" w:rsidP="00083C29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35540</wp:posOffset>
                </wp:positionH>
                <wp:positionV relativeFrom="paragraph">
                  <wp:posOffset>193569</wp:posOffset>
                </wp:positionV>
                <wp:extent cx="1343668" cy="511593"/>
                <wp:effectExtent l="0" t="0" r="27940" b="412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668" cy="511593"/>
                          <a:chOff x="0" y="0"/>
                          <a:chExt cx="1343668" cy="511593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693885" y="0"/>
                            <a:ext cx="649783" cy="5115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0" y="241096"/>
                            <a:ext cx="1343490" cy="2700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98518" id="组合 10" o:spid="_x0000_s1026" style="position:absolute;left:0;text-align:left;margin-left:2.8pt;margin-top:15.25pt;width:105.8pt;height:40.3pt;z-index:251660288" coordsize="13436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">
                <v:line id="直接连接符 6" o:spid="_x0000_s1027" style="position:absolute;visibility:visible;mso-wrap-style:square" from="6938,0" to="13436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直接连接符 8" o:spid="_x0000_s1028" style="position:absolute;visibility:visible;mso-wrap-style:square" from="0,2410" to="13434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1400"/>
        <w:gridCol w:w="1482"/>
        <w:gridCol w:w="1509"/>
        <w:gridCol w:w="1482"/>
        <w:gridCol w:w="1537"/>
      </w:tblGrid>
      <w:tr w:rsidR="00A15367" w:rsidRPr="0088530E" w:rsidTr="0066319E">
        <w:trPr>
          <w:trHeight w:val="796"/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right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中考</w:t>
            </w:r>
          </w:p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数据</w:t>
            </w:r>
          </w:p>
          <w:p w:rsidR="00A15367" w:rsidRPr="00083C29" w:rsidRDefault="00A15367" w:rsidP="00C215D0">
            <w:pPr>
              <w:spacing w:line="240" w:lineRule="exact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届别</w:t>
            </w:r>
          </w:p>
        </w:tc>
        <w:tc>
          <w:tcPr>
            <w:tcW w:w="1400" w:type="dxa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招生人数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前200名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区内占比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前800名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区内占比</w:t>
            </w:r>
          </w:p>
        </w:tc>
      </w:tr>
      <w:tr w:rsidR="00A15367" w:rsidRPr="0088530E" w:rsidTr="0066319E">
        <w:trPr>
          <w:trHeight w:hRule="exact" w:val="340"/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2017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</w:t>
            </w:r>
            <w:r w:rsidR="00192659">
              <w:rPr>
                <w:rFonts w:ascii="仿宋" w:eastAsia="仿宋" w:hAnsi="仿宋" w:cs="Times New Roman"/>
                <w:szCs w:val="21"/>
              </w:rPr>
              <w:t>11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10%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231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28.9%</w:t>
            </w:r>
          </w:p>
        </w:tc>
      </w:tr>
      <w:tr w:rsidR="00A15367" w:rsidRPr="0088530E" w:rsidTr="0066319E">
        <w:trPr>
          <w:trHeight w:hRule="exact" w:val="340"/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2018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</w:t>
            </w:r>
            <w:r w:rsidR="00192659">
              <w:rPr>
                <w:rFonts w:ascii="仿宋" w:eastAsia="仿宋" w:hAnsi="仿宋" w:cs="Times New Roman"/>
                <w:szCs w:val="21"/>
              </w:rPr>
              <w:t>10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6%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25.3%</w:t>
            </w:r>
          </w:p>
        </w:tc>
      </w:tr>
      <w:tr w:rsidR="00A15367" w:rsidRPr="0088530E" w:rsidTr="0066319E">
        <w:trPr>
          <w:trHeight w:hRule="exact" w:val="340"/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2019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</w:t>
            </w:r>
            <w:r w:rsidRPr="00083C29">
              <w:rPr>
                <w:rFonts w:ascii="仿宋" w:eastAsia="仿宋" w:hAnsi="仿宋" w:cs="Times New Roman"/>
                <w:szCs w:val="21"/>
              </w:rPr>
              <w:t>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2.5%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163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20.4%</w:t>
            </w:r>
          </w:p>
        </w:tc>
      </w:tr>
      <w:tr w:rsidR="00A15367" w:rsidRPr="0088530E" w:rsidTr="0066319E">
        <w:trPr>
          <w:trHeight w:hRule="exact" w:val="340"/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2020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</w:t>
            </w:r>
            <w:r w:rsidRPr="00083C29">
              <w:rPr>
                <w:rFonts w:ascii="仿宋" w:eastAsia="仿宋" w:hAnsi="仿宋" w:cs="Times New Roman"/>
                <w:szCs w:val="21"/>
              </w:rPr>
              <w:t>5</w:t>
            </w:r>
            <w:r w:rsidR="00192659">
              <w:rPr>
                <w:rFonts w:ascii="仿宋" w:eastAsia="仿宋" w:hAnsi="仿宋" w:cs="Times New Roman"/>
                <w:szCs w:val="21"/>
              </w:rPr>
              <w:t>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1.5%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214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5367" w:rsidRPr="00083C29" w:rsidRDefault="00A15367" w:rsidP="00C215D0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26.8%</w:t>
            </w:r>
          </w:p>
        </w:tc>
      </w:tr>
    </w:tbl>
    <w:p w:rsidR="00083C29" w:rsidRPr="00083C29" w:rsidRDefault="00083C29" w:rsidP="00083C29">
      <w:pPr>
        <w:spacing w:line="3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745C9" w:rsidRPr="00083C29" w:rsidRDefault="00572D64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数据显示，我校自2</w:t>
      </w:r>
      <w:r w:rsidRPr="00083C29">
        <w:rPr>
          <w:rFonts w:ascii="仿宋" w:eastAsia="仿宋" w:hAnsi="仿宋"/>
          <w:sz w:val="28"/>
          <w:szCs w:val="28"/>
        </w:rPr>
        <w:t>014</w:t>
      </w:r>
      <w:r w:rsidRPr="00083C29">
        <w:rPr>
          <w:rFonts w:ascii="仿宋" w:eastAsia="仿宋" w:hAnsi="仿宋" w:hint="eastAsia"/>
          <w:sz w:val="28"/>
          <w:szCs w:val="28"/>
        </w:rPr>
        <w:t>年以来，录取中考成绩区前2</w:t>
      </w:r>
      <w:r w:rsidRPr="00083C29">
        <w:rPr>
          <w:rFonts w:ascii="仿宋" w:eastAsia="仿宋" w:hAnsi="仿宋"/>
          <w:sz w:val="28"/>
          <w:szCs w:val="28"/>
        </w:rPr>
        <w:t>00</w:t>
      </w:r>
      <w:r w:rsidRPr="00083C29">
        <w:rPr>
          <w:rFonts w:ascii="仿宋" w:eastAsia="仿宋" w:hAnsi="仿宋" w:hint="eastAsia"/>
          <w:sz w:val="28"/>
          <w:szCs w:val="28"/>
        </w:rPr>
        <w:t>名学生十分稀少，区前8</w:t>
      </w:r>
      <w:r w:rsidRPr="00083C29">
        <w:rPr>
          <w:rFonts w:ascii="仿宋" w:eastAsia="仿宋" w:hAnsi="仿宋"/>
          <w:sz w:val="28"/>
          <w:szCs w:val="28"/>
        </w:rPr>
        <w:t>00</w:t>
      </w:r>
      <w:r w:rsidRPr="00083C29">
        <w:rPr>
          <w:rFonts w:ascii="仿宋" w:eastAsia="仿宋" w:hAnsi="仿宋" w:hint="eastAsia"/>
          <w:sz w:val="28"/>
          <w:szCs w:val="28"/>
        </w:rPr>
        <w:t>名学生数占比在2</w:t>
      </w:r>
      <w:r w:rsidRPr="00083C29">
        <w:rPr>
          <w:rFonts w:ascii="仿宋" w:eastAsia="仿宋" w:hAnsi="仿宋"/>
          <w:sz w:val="28"/>
          <w:szCs w:val="28"/>
        </w:rPr>
        <w:t>5%</w:t>
      </w:r>
      <w:r w:rsidRPr="00083C29">
        <w:rPr>
          <w:rFonts w:ascii="仿宋" w:eastAsia="仿宋" w:hAnsi="仿宋" w:hint="eastAsia"/>
          <w:sz w:val="28"/>
          <w:szCs w:val="28"/>
        </w:rPr>
        <w:t>左右。</w:t>
      </w:r>
    </w:p>
    <w:p w:rsidR="00750290" w:rsidRPr="00083C29" w:rsidRDefault="008454F3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变化的是学情，不变的是江宁高中人的责任担当和教育情怀。近几年来，</w:t>
      </w:r>
      <w:r w:rsidR="006745C9" w:rsidRPr="00083C29">
        <w:rPr>
          <w:rFonts w:ascii="仿宋" w:eastAsia="仿宋" w:hAnsi="仿宋" w:hint="eastAsia"/>
          <w:sz w:val="28"/>
          <w:szCs w:val="28"/>
        </w:rPr>
        <w:t>学校</w:t>
      </w:r>
      <w:r w:rsidRPr="00083C29">
        <w:rPr>
          <w:rFonts w:ascii="仿宋" w:eastAsia="仿宋" w:hAnsi="仿宋" w:hint="eastAsia"/>
          <w:sz w:val="28"/>
          <w:szCs w:val="28"/>
        </w:rPr>
        <w:t>以做回“县中”为愿景，</w:t>
      </w:r>
      <w:r w:rsidR="00333026" w:rsidRPr="00083C29">
        <w:rPr>
          <w:rFonts w:ascii="仿宋" w:eastAsia="仿宋" w:hAnsi="仿宋" w:hint="eastAsia"/>
          <w:sz w:val="28"/>
          <w:szCs w:val="28"/>
        </w:rPr>
        <w:t>以“勇担当、争多干、求干好”的精气神为引领，</w:t>
      </w:r>
      <w:r w:rsidR="006745C9" w:rsidRPr="00083C29">
        <w:rPr>
          <w:rFonts w:ascii="仿宋" w:eastAsia="仿宋" w:hAnsi="仿宋" w:hint="eastAsia"/>
          <w:sz w:val="28"/>
          <w:szCs w:val="28"/>
        </w:rPr>
        <w:t>“</w:t>
      </w:r>
      <w:r w:rsidRPr="00083C29">
        <w:rPr>
          <w:rFonts w:ascii="仿宋" w:eastAsia="仿宋" w:hAnsi="仿宋" w:hint="eastAsia"/>
          <w:sz w:val="28"/>
          <w:szCs w:val="28"/>
        </w:rPr>
        <w:t>生变我变、谋变创新，</w:t>
      </w:r>
      <w:r w:rsidR="006745C9" w:rsidRPr="00083C29">
        <w:rPr>
          <w:rFonts w:ascii="仿宋" w:eastAsia="仿宋" w:hAnsi="仿宋" w:hint="eastAsia"/>
          <w:sz w:val="28"/>
          <w:szCs w:val="28"/>
        </w:rPr>
        <w:t>再创业”</w:t>
      </w:r>
      <w:r w:rsidR="00514160" w:rsidRPr="00083C29">
        <w:rPr>
          <w:rFonts w:ascii="仿宋" w:eastAsia="仿宋" w:hAnsi="仿宋" w:hint="eastAsia"/>
          <w:sz w:val="28"/>
          <w:szCs w:val="28"/>
        </w:rPr>
        <w:t>。我们</w:t>
      </w:r>
      <w:r w:rsidR="006745C9" w:rsidRPr="00083C29">
        <w:rPr>
          <w:rFonts w:ascii="仿宋" w:eastAsia="仿宋" w:hAnsi="仿宋" w:hint="eastAsia"/>
          <w:sz w:val="28"/>
          <w:szCs w:val="28"/>
        </w:rPr>
        <w:t>“</w:t>
      </w:r>
      <w:r w:rsidRPr="00083C29">
        <w:rPr>
          <w:rFonts w:ascii="仿宋" w:eastAsia="仿宋" w:hAnsi="仿宋" w:hint="eastAsia"/>
          <w:sz w:val="28"/>
          <w:szCs w:val="28"/>
        </w:rPr>
        <w:t>向吃苦要值得，为值得去吃苦</w:t>
      </w:r>
      <w:r w:rsidR="006745C9" w:rsidRPr="00083C29">
        <w:rPr>
          <w:rFonts w:ascii="仿宋" w:eastAsia="仿宋" w:hAnsi="仿宋" w:hint="eastAsia"/>
          <w:sz w:val="28"/>
          <w:szCs w:val="28"/>
        </w:rPr>
        <w:t>”</w:t>
      </w:r>
      <w:r w:rsidRPr="00083C29">
        <w:rPr>
          <w:rFonts w:ascii="仿宋" w:eastAsia="仿宋" w:hAnsi="仿宋" w:hint="eastAsia"/>
          <w:sz w:val="28"/>
          <w:szCs w:val="28"/>
        </w:rPr>
        <w:t>，</w:t>
      </w:r>
      <w:r w:rsidR="00C5751C" w:rsidRPr="00083C29">
        <w:rPr>
          <w:rFonts w:ascii="仿宋" w:eastAsia="仿宋" w:hAnsi="仿宋" w:hint="eastAsia"/>
          <w:sz w:val="28"/>
          <w:szCs w:val="28"/>
        </w:rPr>
        <w:t>探索推进“课时一体化”，</w:t>
      </w:r>
      <w:r w:rsidRPr="00083C29">
        <w:rPr>
          <w:rFonts w:ascii="仿宋" w:eastAsia="仿宋" w:hAnsi="仿宋" w:hint="eastAsia"/>
          <w:sz w:val="28"/>
          <w:szCs w:val="28"/>
        </w:rPr>
        <w:t>攻坚“教与学之变”</w:t>
      </w:r>
      <w:r w:rsidR="00514160" w:rsidRPr="00083C29">
        <w:rPr>
          <w:rFonts w:ascii="仿宋" w:eastAsia="仿宋" w:hAnsi="仿宋" w:hint="eastAsia"/>
          <w:sz w:val="28"/>
          <w:szCs w:val="28"/>
        </w:rPr>
        <w:t>。</w:t>
      </w:r>
      <w:r w:rsidR="00333026" w:rsidRPr="00083C29">
        <w:rPr>
          <w:rFonts w:ascii="仿宋" w:eastAsia="仿宋" w:hAnsi="仿宋" w:hint="eastAsia"/>
          <w:sz w:val="28"/>
          <w:szCs w:val="28"/>
        </w:rPr>
        <w:t>学校</w:t>
      </w:r>
      <w:r w:rsidR="006745C9" w:rsidRPr="00083C29">
        <w:rPr>
          <w:rFonts w:ascii="仿宋" w:eastAsia="仿宋" w:hAnsi="仿宋" w:hint="eastAsia"/>
          <w:sz w:val="28"/>
          <w:szCs w:val="28"/>
        </w:rPr>
        <w:t>本</w:t>
      </w:r>
      <w:r w:rsidR="00C67CDC" w:rsidRPr="00083C29">
        <w:rPr>
          <w:rFonts w:ascii="仿宋" w:eastAsia="仿宋" w:hAnsi="仿宋" w:hint="eastAsia"/>
          <w:sz w:val="28"/>
          <w:szCs w:val="28"/>
        </w:rPr>
        <w:t>地班、青海班的</w:t>
      </w:r>
      <w:r w:rsidR="00333026" w:rsidRPr="00083C29">
        <w:rPr>
          <w:rFonts w:ascii="仿宋" w:eastAsia="仿宋" w:hAnsi="仿宋" w:hint="eastAsia"/>
          <w:sz w:val="28"/>
          <w:szCs w:val="28"/>
        </w:rPr>
        <w:t>高考成绩</w:t>
      </w:r>
      <w:r w:rsidR="00C67CDC" w:rsidRPr="00083C29">
        <w:rPr>
          <w:rFonts w:ascii="仿宋" w:eastAsia="仿宋" w:hAnsi="仿宋" w:hint="eastAsia"/>
          <w:sz w:val="28"/>
          <w:szCs w:val="28"/>
        </w:rPr>
        <w:t>齐头并进、</w:t>
      </w:r>
      <w:r w:rsidR="006745C9" w:rsidRPr="00083C29">
        <w:rPr>
          <w:rFonts w:ascii="仿宋" w:eastAsia="仿宋" w:hAnsi="仿宋" w:hint="eastAsia"/>
          <w:sz w:val="28"/>
          <w:szCs w:val="28"/>
        </w:rPr>
        <w:t>稳步提</w:t>
      </w:r>
      <w:r w:rsidR="00333026" w:rsidRPr="00083C29">
        <w:rPr>
          <w:rFonts w:ascii="仿宋" w:eastAsia="仿宋" w:hAnsi="仿宋" w:hint="eastAsia"/>
          <w:sz w:val="28"/>
          <w:szCs w:val="28"/>
        </w:rPr>
        <w:t>升</w:t>
      </w:r>
      <w:r w:rsidR="00C67CDC" w:rsidRPr="00083C29">
        <w:rPr>
          <w:rFonts w:ascii="仿宋" w:eastAsia="仿宋" w:hAnsi="仿宋" w:hint="eastAsia"/>
          <w:sz w:val="28"/>
          <w:szCs w:val="28"/>
        </w:rPr>
        <w:t>。</w:t>
      </w:r>
      <w:r w:rsidR="00750290" w:rsidRPr="00083C29">
        <w:rPr>
          <w:rFonts w:ascii="仿宋" w:eastAsia="仿宋" w:hAnsi="仿宋" w:hint="eastAsia"/>
          <w:sz w:val="28"/>
          <w:szCs w:val="28"/>
        </w:rPr>
        <w:t xml:space="preserve"> </w:t>
      </w:r>
      <w:r w:rsidR="00750290" w:rsidRPr="00083C29">
        <w:rPr>
          <w:rFonts w:ascii="仿宋" w:eastAsia="仿宋" w:hAnsi="仿宋"/>
          <w:sz w:val="28"/>
          <w:szCs w:val="28"/>
        </w:rPr>
        <w:t xml:space="preserve">    </w:t>
      </w:r>
    </w:p>
    <w:p w:rsidR="00C67CDC" w:rsidRPr="00083C29" w:rsidRDefault="00750290" w:rsidP="0066319E">
      <w:pPr>
        <w:spacing w:line="500" w:lineRule="exact"/>
        <w:ind w:firstLine="480"/>
        <w:rPr>
          <w:rFonts w:ascii="仿宋" w:eastAsia="仿宋" w:hAnsi="仿宋"/>
          <w:b/>
          <w:sz w:val="28"/>
          <w:szCs w:val="28"/>
        </w:rPr>
      </w:pPr>
      <w:r w:rsidRPr="00083C29">
        <w:rPr>
          <w:rFonts w:ascii="仿宋" w:eastAsia="仿宋" w:hAnsi="仿宋" w:hint="eastAsia"/>
          <w:b/>
          <w:sz w:val="28"/>
          <w:szCs w:val="28"/>
        </w:rPr>
        <w:t>一、</w:t>
      </w:r>
      <w:r w:rsidR="00C67CDC" w:rsidRPr="00083C29">
        <w:rPr>
          <w:rFonts w:ascii="仿宋" w:eastAsia="仿宋" w:hAnsi="仿宋" w:hint="eastAsia"/>
          <w:b/>
          <w:sz w:val="28"/>
          <w:szCs w:val="28"/>
        </w:rPr>
        <w:t>成绩报告：让数据说话</w:t>
      </w:r>
    </w:p>
    <w:p w:rsidR="00C67CDC" w:rsidRPr="00083C29" w:rsidRDefault="00B976A7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1、</w:t>
      </w:r>
      <w:r w:rsidR="00C67CDC" w:rsidRPr="00083C29">
        <w:rPr>
          <w:rFonts w:ascii="仿宋" w:eastAsia="仿宋" w:hAnsi="仿宋" w:hint="eastAsia"/>
          <w:sz w:val="28"/>
          <w:szCs w:val="28"/>
        </w:rPr>
        <w:t>本地班高考成绩</w:t>
      </w:r>
    </w:p>
    <w:p w:rsidR="00422459" w:rsidRPr="00083C29" w:rsidRDefault="00535AA6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届</w:t>
      </w:r>
      <w:r w:rsidR="00422459" w:rsidRPr="00083C29">
        <w:rPr>
          <w:rFonts w:ascii="仿宋" w:eastAsia="仿宋" w:hAnsi="仿宋" w:hint="eastAsia"/>
          <w:sz w:val="28"/>
          <w:szCs w:val="28"/>
        </w:rPr>
        <w:t>本地班1</w:t>
      </w:r>
      <w:r w:rsidR="00422459" w:rsidRPr="00083C29">
        <w:rPr>
          <w:rFonts w:ascii="仿宋" w:eastAsia="仿宋" w:hAnsi="仿宋"/>
          <w:sz w:val="28"/>
          <w:szCs w:val="28"/>
        </w:rPr>
        <w:t>8</w:t>
      </w:r>
      <w:r w:rsidR="00422459" w:rsidRPr="00083C29">
        <w:rPr>
          <w:rFonts w:ascii="仿宋" w:eastAsia="仿宋" w:hAnsi="仿宋" w:hint="eastAsia"/>
          <w:sz w:val="28"/>
          <w:szCs w:val="28"/>
        </w:rPr>
        <w:t>个班8</w:t>
      </w:r>
      <w:r w:rsidR="005B14AB">
        <w:rPr>
          <w:rFonts w:ascii="仿宋" w:eastAsia="仿宋" w:hAnsi="仿宋"/>
          <w:sz w:val="28"/>
          <w:szCs w:val="28"/>
        </w:rPr>
        <w:t>39</w:t>
      </w:r>
      <w:r w:rsidR="00422459" w:rsidRPr="00083C29">
        <w:rPr>
          <w:rFonts w:ascii="仿宋" w:eastAsia="仿宋" w:hAnsi="仿宋" w:hint="eastAsia"/>
          <w:sz w:val="28"/>
          <w:szCs w:val="28"/>
        </w:rPr>
        <w:t>名同学参加高考，文考本一达线达级4</w:t>
      </w:r>
      <w:r w:rsidR="00422459" w:rsidRPr="00083C29">
        <w:rPr>
          <w:rFonts w:ascii="仿宋" w:eastAsia="仿宋" w:hAnsi="仿宋"/>
          <w:sz w:val="28"/>
          <w:szCs w:val="28"/>
        </w:rPr>
        <w:t>32</w:t>
      </w:r>
      <w:r w:rsidR="00422459" w:rsidRPr="00083C29">
        <w:rPr>
          <w:rFonts w:ascii="仿宋" w:eastAsia="仿宋" w:hAnsi="仿宋" w:hint="eastAsia"/>
          <w:sz w:val="28"/>
          <w:szCs w:val="28"/>
        </w:rPr>
        <w:t>人，本一率5</w:t>
      </w:r>
      <w:r w:rsidR="00422459" w:rsidRPr="00083C29">
        <w:rPr>
          <w:rFonts w:ascii="仿宋" w:eastAsia="仿宋" w:hAnsi="仿宋"/>
          <w:sz w:val="28"/>
          <w:szCs w:val="28"/>
        </w:rPr>
        <w:t>1</w:t>
      </w:r>
      <w:r w:rsidR="00422459" w:rsidRPr="00083C29">
        <w:rPr>
          <w:rFonts w:ascii="仿宋" w:eastAsia="仿宋" w:hAnsi="仿宋" w:hint="eastAsia"/>
          <w:sz w:val="28"/>
          <w:szCs w:val="28"/>
        </w:rPr>
        <w:t>.</w:t>
      </w:r>
      <w:r w:rsidR="005B14AB">
        <w:rPr>
          <w:rFonts w:ascii="仿宋" w:eastAsia="仿宋" w:hAnsi="仿宋"/>
          <w:sz w:val="28"/>
          <w:szCs w:val="28"/>
        </w:rPr>
        <w:t>5</w:t>
      </w:r>
      <w:r w:rsidR="00422459" w:rsidRPr="00083C29">
        <w:rPr>
          <w:rFonts w:ascii="仿宋" w:eastAsia="仿宋" w:hAnsi="仿宋"/>
          <w:sz w:val="28"/>
          <w:szCs w:val="28"/>
        </w:rPr>
        <w:t>%</w:t>
      </w:r>
      <w:r w:rsidR="00422459" w:rsidRPr="00083C29">
        <w:rPr>
          <w:rFonts w:ascii="仿宋" w:eastAsia="仿宋" w:hAnsi="仿宋" w:hint="eastAsia"/>
          <w:sz w:val="28"/>
          <w:szCs w:val="28"/>
        </w:rPr>
        <w:t>，</w:t>
      </w:r>
      <w:r w:rsidR="00422459" w:rsidRPr="00083C29">
        <w:rPr>
          <w:rFonts w:ascii="仿宋" w:eastAsia="仿宋" w:hAnsi="仿宋" w:hint="eastAsia"/>
          <w:sz w:val="24"/>
          <w:szCs w:val="24"/>
        </w:rPr>
        <w:t>4</w:t>
      </w:r>
      <w:r w:rsidR="00422459" w:rsidRPr="00083C29">
        <w:rPr>
          <w:rFonts w:ascii="仿宋" w:eastAsia="仿宋" w:hAnsi="仿宋"/>
          <w:sz w:val="24"/>
          <w:szCs w:val="24"/>
        </w:rPr>
        <w:t>00</w:t>
      </w:r>
      <w:r w:rsidR="00422459" w:rsidRPr="00083C29">
        <w:rPr>
          <w:rFonts w:ascii="仿宋" w:eastAsia="仿宋" w:hAnsi="仿宋" w:hint="eastAsia"/>
          <w:sz w:val="24"/>
          <w:szCs w:val="24"/>
        </w:rPr>
        <w:t>分以上3人。</w:t>
      </w:r>
    </w:p>
    <w:p w:rsidR="0066319E" w:rsidRPr="00083C29" w:rsidRDefault="00296A67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lastRenderedPageBreak/>
        <w:t>我校近四届</w:t>
      </w:r>
      <w:r w:rsidR="00CC1165">
        <w:rPr>
          <w:rFonts w:ascii="仿宋" w:eastAsia="仿宋" w:hAnsi="仿宋" w:hint="eastAsia"/>
          <w:sz w:val="28"/>
          <w:szCs w:val="28"/>
        </w:rPr>
        <w:t>文考</w:t>
      </w:r>
      <w:r w:rsidRPr="00083C29">
        <w:rPr>
          <w:rFonts w:ascii="仿宋" w:eastAsia="仿宋" w:hAnsi="仿宋" w:hint="eastAsia"/>
          <w:sz w:val="28"/>
          <w:szCs w:val="28"/>
        </w:rPr>
        <w:t>本一率与市均对比分析：</w:t>
      </w:r>
    </w:p>
    <w:p w:rsidR="00083C29" w:rsidRDefault="00E36EA1" w:rsidP="00083C29">
      <w:pPr>
        <w:spacing w:line="3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CE3567" wp14:editId="36E3877C">
                <wp:simplePos x="0" y="0"/>
                <wp:positionH relativeFrom="column">
                  <wp:posOffset>120805</wp:posOffset>
                </wp:positionH>
                <wp:positionV relativeFrom="paragraph">
                  <wp:posOffset>193160</wp:posOffset>
                </wp:positionV>
                <wp:extent cx="1431866" cy="511175"/>
                <wp:effectExtent l="0" t="0" r="35560" b="4127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866" cy="511175"/>
                          <a:chOff x="-88207" y="0"/>
                          <a:chExt cx="1431875" cy="511593"/>
                        </a:xfrm>
                      </wpg:grpSpPr>
                      <wps:wsp>
                        <wps:cNvPr id="12" name="直接连接符 12"/>
                        <wps:cNvCnPr/>
                        <wps:spPr>
                          <a:xfrm>
                            <a:off x="693885" y="0"/>
                            <a:ext cx="649783" cy="51159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-88207" y="241096"/>
                            <a:ext cx="1431697" cy="27007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77018" id="组合 11" o:spid="_x0000_s1026" style="position:absolute;left:0;text-align:left;margin-left:9.5pt;margin-top:15.2pt;width:112.75pt;height:40.25pt;z-index:251662336;mso-width-relative:margin;mso-height-relative:margin" coordorigin="-882" coordsize="14318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">
                <v:line id="直接连接符 12" o:spid="_x0000_s1027" style="position:absolute;visibility:visible;mso-wrap-style:square" from="6938,0" to="13436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" strokecolor="windowText" strokeweight=".5pt">
                  <v:stroke joinstyle="miter"/>
                </v:line>
                <v:line id="直接连接符 13" o:spid="_x0000_s1028" style="position:absolute;visibility:visible;mso-wrap-style:square" from="-882,2410" to="13434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xhwQAAANsAAAAPAAAAZHJzL2Rvd25yZXYueG1sRE9Ni8Iw&#10;EL0L+x/CLHjTdB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LaZTGHBAAAA2w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400"/>
        <w:gridCol w:w="1400"/>
        <w:gridCol w:w="1400"/>
        <w:gridCol w:w="1400"/>
        <w:gridCol w:w="1400"/>
      </w:tblGrid>
      <w:tr w:rsidR="0066319E" w:rsidRPr="0088530E" w:rsidTr="0066319E">
        <w:trPr>
          <w:trHeight w:val="796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66319E" w:rsidRPr="00083C29" w:rsidRDefault="00AE527D" w:rsidP="0066319E">
            <w:pPr>
              <w:spacing w:line="240" w:lineRule="exact"/>
              <w:jc w:val="right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文</w:t>
            </w:r>
            <w:r w:rsidR="0066319E" w:rsidRPr="00083C29">
              <w:rPr>
                <w:rFonts w:ascii="仿宋" w:eastAsia="仿宋" w:hAnsi="仿宋" w:cs="Times New Roman" w:hint="eastAsia"/>
                <w:b/>
                <w:szCs w:val="21"/>
              </w:rPr>
              <w:t>考</w:t>
            </w:r>
          </w:p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数据</w:t>
            </w:r>
          </w:p>
          <w:p w:rsidR="0066319E" w:rsidRPr="00083C29" w:rsidRDefault="0066319E" w:rsidP="0066319E">
            <w:pPr>
              <w:spacing w:line="240" w:lineRule="exact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届别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83C29">
              <w:rPr>
                <w:rFonts w:ascii="仿宋" w:eastAsia="仿宋" w:hAnsi="仿宋" w:hint="eastAsia"/>
                <w:b/>
                <w:bCs/>
                <w:szCs w:val="21"/>
              </w:rPr>
              <w:t>参考人数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83C29">
              <w:rPr>
                <w:rFonts w:ascii="仿宋" w:eastAsia="仿宋" w:hAnsi="仿宋" w:hint="eastAsia"/>
                <w:b/>
                <w:bCs/>
                <w:szCs w:val="21"/>
              </w:rPr>
              <w:t>本一达线</w:t>
            </w:r>
          </w:p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83C29">
              <w:rPr>
                <w:rFonts w:ascii="仿宋" w:eastAsia="仿宋" w:hAnsi="仿宋" w:hint="eastAsia"/>
                <w:b/>
                <w:bCs/>
                <w:szCs w:val="21"/>
              </w:rPr>
              <w:t>人数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83C29">
              <w:rPr>
                <w:rFonts w:ascii="仿宋" w:eastAsia="仿宋" w:hAnsi="仿宋" w:hint="eastAsia"/>
                <w:b/>
                <w:bCs/>
                <w:szCs w:val="21"/>
              </w:rPr>
              <w:t>本一达线率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83C29">
              <w:rPr>
                <w:rFonts w:ascii="仿宋" w:eastAsia="仿宋" w:hAnsi="仿宋" w:hint="eastAsia"/>
                <w:b/>
                <w:bCs/>
                <w:szCs w:val="21"/>
              </w:rPr>
              <w:t>市本一</w:t>
            </w:r>
          </w:p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83C29">
              <w:rPr>
                <w:rFonts w:ascii="仿宋" w:eastAsia="仿宋" w:hAnsi="仿宋" w:hint="eastAsia"/>
                <w:b/>
                <w:bCs/>
                <w:szCs w:val="21"/>
              </w:rPr>
              <w:t>达线率</w:t>
            </w:r>
          </w:p>
        </w:tc>
        <w:tc>
          <w:tcPr>
            <w:tcW w:w="1400" w:type="dxa"/>
            <w:vAlign w:val="center"/>
          </w:tcPr>
          <w:p w:rsidR="0066319E" w:rsidRPr="00083C29" w:rsidRDefault="00AE527D" w:rsidP="0066319E">
            <w:pPr>
              <w:spacing w:line="240" w:lineRule="exact"/>
              <w:ind w:leftChars="15" w:left="31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与</w:t>
            </w:r>
            <w:r w:rsidR="0066319E" w:rsidRPr="00083C29">
              <w:rPr>
                <w:rFonts w:ascii="仿宋" w:eastAsia="仿宋" w:hAnsi="仿宋" w:hint="eastAsia"/>
                <w:b/>
                <w:bCs/>
                <w:szCs w:val="21"/>
              </w:rPr>
              <w:t>市均本一达线率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比较</w:t>
            </w:r>
          </w:p>
        </w:tc>
      </w:tr>
      <w:tr w:rsidR="0066319E" w:rsidRPr="0088530E" w:rsidTr="00083C29">
        <w:trPr>
          <w:trHeight w:hRule="exact" w:val="340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2017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66319E" w:rsidRPr="00083C29" w:rsidRDefault="00CC1165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93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252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31.</w:t>
            </w:r>
            <w:r w:rsidR="00CC1165">
              <w:rPr>
                <w:rFonts w:ascii="仿宋" w:eastAsia="仿宋" w:hAnsi="仿宋"/>
                <w:szCs w:val="21"/>
              </w:rPr>
              <w:t>8</w:t>
            </w:r>
            <w:r w:rsidRPr="00083C2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3</w:t>
            </w:r>
            <w:r w:rsidR="00CC1165">
              <w:rPr>
                <w:rFonts w:ascii="仿宋" w:eastAsia="仿宋" w:hAnsi="仿宋"/>
                <w:szCs w:val="21"/>
              </w:rPr>
              <w:t>2</w:t>
            </w:r>
            <w:r w:rsidRPr="00083C29">
              <w:rPr>
                <w:rFonts w:ascii="仿宋" w:eastAsia="仿宋" w:hAnsi="仿宋" w:hint="eastAsia"/>
                <w:szCs w:val="21"/>
              </w:rPr>
              <w:t>.</w:t>
            </w:r>
            <w:r w:rsidR="00CC1165">
              <w:rPr>
                <w:rFonts w:ascii="仿宋" w:eastAsia="仿宋" w:hAnsi="仿宋"/>
                <w:szCs w:val="21"/>
              </w:rPr>
              <w:t>3</w:t>
            </w:r>
            <w:r w:rsidRPr="00083C29">
              <w:rPr>
                <w:rFonts w:ascii="仿宋" w:eastAsia="仿宋" w:hAnsi="仿宋" w:hint="eastAsia"/>
                <w:szCs w:val="21"/>
              </w:rPr>
              <w:t>7%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-</w:t>
            </w:r>
            <w:r w:rsidR="00CC1165">
              <w:rPr>
                <w:rFonts w:ascii="仿宋" w:eastAsia="仿宋" w:hAnsi="仿宋"/>
                <w:szCs w:val="21"/>
              </w:rPr>
              <w:t>0</w:t>
            </w:r>
            <w:r w:rsidRPr="00083C29">
              <w:rPr>
                <w:rFonts w:ascii="仿宋" w:eastAsia="仿宋" w:hAnsi="仿宋"/>
                <w:szCs w:val="21"/>
              </w:rPr>
              <w:t>.</w:t>
            </w:r>
            <w:r w:rsidR="00CC1165">
              <w:rPr>
                <w:rFonts w:ascii="仿宋" w:eastAsia="仿宋" w:hAnsi="仿宋"/>
                <w:szCs w:val="21"/>
              </w:rPr>
              <w:t>57</w:t>
            </w:r>
            <w:r w:rsidRPr="00083C29">
              <w:rPr>
                <w:rFonts w:ascii="仿宋" w:eastAsia="仿宋" w:hAnsi="仿宋"/>
                <w:szCs w:val="21"/>
              </w:rPr>
              <w:t>%</w:t>
            </w:r>
          </w:p>
        </w:tc>
      </w:tr>
      <w:tr w:rsidR="0066319E" w:rsidRPr="0088530E" w:rsidTr="00083C29">
        <w:trPr>
          <w:trHeight w:hRule="exact" w:val="340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2018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66319E" w:rsidRPr="00083C29" w:rsidRDefault="00CC1165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61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29</w:t>
            </w:r>
            <w:r w:rsidR="00CC116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38.</w:t>
            </w:r>
            <w:r w:rsidR="00CC1165">
              <w:rPr>
                <w:rFonts w:ascii="仿宋" w:eastAsia="仿宋" w:hAnsi="仿宋"/>
                <w:szCs w:val="21"/>
              </w:rPr>
              <w:t>4</w:t>
            </w:r>
            <w:r w:rsidRPr="00083C2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3</w:t>
            </w:r>
            <w:r w:rsidR="00CC1165">
              <w:rPr>
                <w:rFonts w:ascii="仿宋" w:eastAsia="仿宋" w:hAnsi="仿宋"/>
                <w:szCs w:val="21"/>
              </w:rPr>
              <w:t>5</w:t>
            </w:r>
            <w:r w:rsidRPr="00083C29">
              <w:rPr>
                <w:rFonts w:ascii="仿宋" w:eastAsia="仿宋" w:hAnsi="仿宋" w:hint="eastAsia"/>
                <w:szCs w:val="21"/>
              </w:rPr>
              <w:t>.</w:t>
            </w:r>
            <w:r w:rsidR="00CC1165">
              <w:rPr>
                <w:rFonts w:ascii="仿宋" w:eastAsia="仿宋" w:hAnsi="仿宋"/>
                <w:szCs w:val="21"/>
              </w:rPr>
              <w:t>9</w:t>
            </w:r>
            <w:r w:rsidRPr="00083C2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400" w:type="dxa"/>
            <w:vAlign w:val="center"/>
          </w:tcPr>
          <w:p w:rsidR="0066319E" w:rsidRPr="00083C29" w:rsidRDefault="00CC1165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 w:rsidR="0066319E" w:rsidRPr="00083C29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5</w:t>
            </w:r>
            <w:r w:rsidR="0066319E" w:rsidRPr="00083C29">
              <w:rPr>
                <w:rFonts w:ascii="仿宋" w:eastAsia="仿宋" w:hAnsi="仿宋"/>
                <w:szCs w:val="21"/>
              </w:rPr>
              <w:t>%</w:t>
            </w:r>
          </w:p>
        </w:tc>
      </w:tr>
      <w:tr w:rsidR="0066319E" w:rsidRPr="0088530E" w:rsidTr="00083C29">
        <w:trPr>
          <w:trHeight w:hRule="exact" w:val="340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2019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66319E" w:rsidRPr="00083C29" w:rsidRDefault="00CC1165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76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3</w:t>
            </w:r>
            <w:r w:rsidRPr="00083C29">
              <w:rPr>
                <w:rFonts w:ascii="仿宋" w:eastAsia="仿宋" w:hAnsi="仿宋"/>
                <w:szCs w:val="21"/>
              </w:rPr>
              <w:t>1</w:t>
            </w:r>
            <w:r w:rsidR="00CC116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4</w:t>
            </w:r>
            <w:r w:rsidRPr="00083C29">
              <w:rPr>
                <w:rFonts w:ascii="仿宋" w:eastAsia="仿宋" w:hAnsi="仿宋"/>
                <w:szCs w:val="21"/>
              </w:rPr>
              <w:t>0.2%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3</w:t>
            </w:r>
            <w:r w:rsidRPr="00083C29">
              <w:rPr>
                <w:rFonts w:ascii="仿宋" w:eastAsia="仿宋" w:hAnsi="仿宋"/>
                <w:szCs w:val="21"/>
              </w:rPr>
              <w:t>5.02%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5</w:t>
            </w:r>
            <w:r w:rsidRPr="00083C29">
              <w:rPr>
                <w:rFonts w:ascii="仿宋" w:eastAsia="仿宋" w:hAnsi="仿宋"/>
                <w:szCs w:val="21"/>
              </w:rPr>
              <w:t>.18%</w:t>
            </w:r>
          </w:p>
        </w:tc>
      </w:tr>
      <w:tr w:rsidR="0066319E" w:rsidRPr="0088530E" w:rsidTr="00083C29">
        <w:trPr>
          <w:trHeight w:hRule="exact" w:val="340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2020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届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8</w:t>
            </w:r>
            <w:r w:rsidR="00CC1165">
              <w:rPr>
                <w:rFonts w:ascii="仿宋" w:eastAsia="仿宋" w:hAnsi="仿宋"/>
                <w:szCs w:val="21"/>
              </w:rPr>
              <w:t>39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4</w:t>
            </w:r>
            <w:r w:rsidRPr="00083C29"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5</w:t>
            </w:r>
            <w:r w:rsidRPr="00083C29">
              <w:rPr>
                <w:rFonts w:ascii="仿宋" w:eastAsia="仿宋" w:hAnsi="仿宋"/>
                <w:szCs w:val="21"/>
              </w:rPr>
              <w:t>1.</w:t>
            </w:r>
            <w:r w:rsidR="00CC1165">
              <w:rPr>
                <w:rFonts w:ascii="仿宋" w:eastAsia="仿宋" w:hAnsi="仿宋"/>
                <w:szCs w:val="21"/>
              </w:rPr>
              <w:t>5</w:t>
            </w:r>
            <w:r w:rsidRPr="00083C29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3</w:t>
            </w:r>
            <w:r w:rsidRPr="00083C29">
              <w:rPr>
                <w:rFonts w:ascii="仿宋" w:eastAsia="仿宋" w:hAnsi="仿宋"/>
                <w:szCs w:val="21"/>
              </w:rPr>
              <w:t>9%</w:t>
            </w:r>
          </w:p>
        </w:tc>
        <w:tc>
          <w:tcPr>
            <w:tcW w:w="1400" w:type="dxa"/>
            <w:vAlign w:val="center"/>
          </w:tcPr>
          <w:p w:rsidR="0066319E" w:rsidRPr="00083C29" w:rsidRDefault="0066319E" w:rsidP="0066319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83C29">
              <w:rPr>
                <w:rFonts w:ascii="仿宋" w:eastAsia="仿宋" w:hAnsi="仿宋" w:hint="eastAsia"/>
                <w:szCs w:val="21"/>
              </w:rPr>
              <w:t>1</w:t>
            </w:r>
            <w:r w:rsidRPr="00083C29">
              <w:rPr>
                <w:rFonts w:ascii="仿宋" w:eastAsia="仿宋" w:hAnsi="仿宋"/>
                <w:szCs w:val="21"/>
              </w:rPr>
              <w:t>2.</w:t>
            </w:r>
            <w:r w:rsidR="00CC1165">
              <w:rPr>
                <w:rFonts w:ascii="仿宋" w:eastAsia="仿宋" w:hAnsi="仿宋"/>
                <w:szCs w:val="21"/>
              </w:rPr>
              <w:t>5</w:t>
            </w:r>
            <w:r w:rsidRPr="00083C29">
              <w:rPr>
                <w:rFonts w:ascii="仿宋" w:eastAsia="仿宋" w:hAnsi="仿宋"/>
                <w:szCs w:val="21"/>
              </w:rPr>
              <w:t>%</w:t>
            </w:r>
          </w:p>
        </w:tc>
      </w:tr>
    </w:tbl>
    <w:p w:rsidR="00083C29" w:rsidRPr="00083C29" w:rsidRDefault="00083C29" w:rsidP="00083C29">
      <w:pPr>
        <w:spacing w:line="2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7EC7" w:rsidRPr="00083C29" w:rsidRDefault="006B7EC7" w:rsidP="00D60FF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数据表明</w:t>
      </w:r>
      <w:r w:rsidR="00EF382E" w:rsidRPr="00083C29">
        <w:rPr>
          <w:rFonts w:ascii="仿宋" w:eastAsia="仿宋" w:hAnsi="仿宋" w:hint="eastAsia"/>
          <w:sz w:val="28"/>
          <w:szCs w:val="28"/>
        </w:rPr>
        <w:t>：</w:t>
      </w:r>
      <w:r w:rsidRPr="00083C29">
        <w:rPr>
          <w:rFonts w:ascii="仿宋" w:eastAsia="仿宋" w:hAnsi="仿宋" w:hint="eastAsia"/>
          <w:sz w:val="28"/>
          <w:szCs w:val="28"/>
        </w:rPr>
        <w:t>近</w:t>
      </w:r>
      <w:r w:rsidR="00EF382E" w:rsidRPr="00083C29">
        <w:rPr>
          <w:rFonts w:ascii="仿宋" w:eastAsia="仿宋" w:hAnsi="仿宋" w:hint="eastAsia"/>
          <w:sz w:val="28"/>
          <w:szCs w:val="28"/>
        </w:rPr>
        <w:t>四年</w:t>
      </w:r>
      <w:r w:rsidRPr="00083C29">
        <w:rPr>
          <w:rFonts w:ascii="仿宋" w:eastAsia="仿宋" w:hAnsi="仿宋" w:hint="eastAsia"/>
          <w:sz w:val="28"/>
          <w:szCs w:val="28"/>
        </w:rPr>
        <w:t>我校</w:t>
      </w:r>
      <w:r w:rsidR="00CC1165">
        <w:rPr>
          <w:rFonts w:ascii="仿宋" w:eastAsia="仿宋" w:hAnsi="仿宋" w:hint="eastAsia"/>
          <w:sz w:val="28"/>
          <w:szCs w:val="28"/>
        </w:rPr>
        <w:t>文考</w:t>
      </w:r>
      <w:r w:rsidRPr="00083C29">
        <w:rPr>
          <w:rFonts w:ascii="仿宋" w:eastAsia="仿宋" w:hAnsi="仿宋" w:hint="eastAsia"/>
          <w:sz w:val="28"/>
          <w:szCs w:val="28"/>
        </w:rPr>
        <w:t>本一率</w:t>
      </w:r>
      <w:r w:rsidR="00EF382E" w:rsidRPr="00083C29">
        <w:rPr>
          <w:rFonts w:ascii="仿宋" w:eastAsia="仿宋" w:hAnsi="仿宋" w:hint="eastAsia"/>
          <w:sz w:val="28"/>
          <w:szCs w:val="28"/>
        </w:rPr>
        <w:t>稳步递增（由2</w:t>
      </w:r>
      <w:r w:rsidR="00EF382E" w:rsidRPr="00083C29">
        <w:rPr>
          <w:rFonts w:ascii="仿宋" w:eastAsia="仿宋" w:hAnsi="仿宋"/>
          <w:sz w:val="28"/>
          <w:szCs w:val="28"/>
        </w:rPr>
        <w:t>017</w:t>
      </w:r>
      <w:r w:rsidR="00EF382E" w:rsidRPr="00083C29">
        <w:rPr>
          <w:rFonts w:ascii="仿宋" w:eastAsia="仿宋" w:hAnsi="仿宋" w:hint="eastAsia"/>
          <w:sz w:val="28"/>
          <w:szCs w:val="28"/>
        </w:rPr>
        <w:t>年的31.</w:t>
      </w:r>
      <w:r w:rsidR="00115B17">
        <w:rPr>
          <w:rFonts w:ascii="仿宋" w:eastAsia="仿宋" w:hAnsi="仿宋"/>
          <w:sz w:val="28"/>
          <w:szCs w:val="28"/>
        </w:rPr>
        <w:t>8</w:t>
      </w:r>
      <w:r w:rsidR="00EF382E" w:rsidRPr="00083C29">
        <w:rPr>
          <w:rFonts w:ascii="仿宋" w:eastAsia="仿宋" w:hAnsi="仿宋" w:hint="eastAsia"/>
          <w:sz w:val="28"/>
          <w:szCs w:val="28"/>
        </w:rPr>
        <w:t>%，分别逐年递增</w:t>
      </w:r>
      <w:r w:rsidR="00EF382E" w:rsidRPr="00083C29">
        <w:rPr>
          <w:rFonts w:ascii="仿宋" w:eastAsia="仿宋" w:hAnsi="仿宋"/>
          <w:sz w:val="28"/>
          <w:szCs w:val="28"/>
        </w:rPr>
        <w:t>6</w:t>
      </w:r>
      <w:r w:rsidR="00EF382E" w:rsidRPr="00083C29">
        <w:rPr>
          <w:rFonts w:ascii="仿宋" w:eastAsia="仿宋" w:hAnsi="仿宋" w:hint="eastAsia"/>
          <w:sz w:val="28"/>
          <w:szCs w:val="28"/>
        </w:rPr>
        <w:t>.</w:t>
      </w:r>
      <w:r w:rsidR="00115B17">
        <w:rPr>
          <w:rFonts w:ascii="仿宋" w:eastAsia="仿宋" w:hAnsi="仿宋"/>
          <w:sz w:val="28"/>
          <w:szCs w:val="28"/>
        </w:rPr>
        <w:t>6</w:t>
      </w:r>
      <w:r w:rsidR="00EF382E" w:rsidRPr="00083C29">
        <w:rPr>
          <w:rFonts w:ascii="仿宋" w:eastAsia="仿宋" w:hAnsi="仿宋" w:hint="eastAsia"/>
          <w:sz w:val="28"/>
          <w:szCs w:val="28"/>
        </w:rPr>
        <w:t>%、1.</w:t>
      </w:r>
      <w:r w:rsidR="00EF382E" w:rsidRPr="00083C29">
        <w:rPr>
          <w:rFonts w:ascii="仿宋" w:eastAsia="仿宋" w:hAnsi="仿宋"/>
          <w:sz w:val="28"/>
          <w:szCs w:val="28"/>
        </w:rPr>
        <w:t>8</w:t>
      </w:r>
      <w:r w:rsidR="00EF382E" w:rsidRPr="00083C29">
        <w:rPr>
          <w:rFonts w:ascii="仿宋" w:eastAsia="仿宋" w:hAnsi="仿宋" w:hint="eastAsia"/>
          <w:sz w:val="28"/>
          <w:szCs w:val="28"/>
        </w:rPr>
        <w:t>%、</w:t>
      </w:r>
      <w:r w:rsidR="00EF382E" w:rsidRPr="00083C29">
        <w:rPr>
          <w:rFonts w:ascii="仿宋" w:eastAsia="仿宋" w:hAnsi="仿宋"/>
          <w:sz w:val="28"/>
          <w:szCs w:val="28"/>
        </w:rPr>
        <w:t>1</w:t>
      </w:r>
      <w:r w:rsidR="00EF382E" w:rsidRPr="00083C29">
        <w:rPr>
          <w:rFonts w:ascii="仿宋" w:eastAsia="仿宋" w:hAnsi="仿宋" w:hint="eastAsia"/>
          <w:sz w:val="28"/>
          <w:szCs w:val="28"/>
        </w:rPr>
        <w:t>1.</w:t>
      </w:r>
      <w:r w:rsidR="00115B17">
        <w:rPr>
          <w:rFonts w:ascii="仿宋" w:eastAsia="仿宋" w:hAnsi="仿宋"/>
          <w:sz w:val="28"/>
          <w:szCs w:val="28"/>
        </w:rPr>
        <w:t>3</w:t>
      </w:r>
      <w:r w:rsidR="00EF382E" w:rsidRPr="00083C29">
        <w:rPr>
          <w:rFonts w:ascii="仿宋" w:eastAsia="仿宋" w:hAnsi="仿宋" w:hint="eastAsia"/>
          <w:sz w:val="28"/>
          <w:szCs w:val="28"/>
        </w:rPr>
        <w:t>%，四年前后净增</w:t>
      </w:r>
      <w:r w:rsidR="00115B17">
        <w:rPr>
          <w:rFonts w:ascii="仿宋" w:eastAsia="仿宋" w:hAnsi="仿宋"/>
          <w:sz w:val="28"/>
          <w:szCs w:val="28"/>
        </w:rPr>
        <w:t>19.7</w:t>
      </w:r>
      <w:r w:rsidR="00EF382E" w:rsidRPr="00083C29">
        <w:rPr>
          <w:rFonts w:ascii="仿宋" w:eastAsia="仿宋" w:hAnsi="仿宋" w:hint="eastAsia"/>
          <w:sz w:val="28"/>
          <w:szCs w:val="28"/>
        </w:rPr>
        <w:t>%）</w:t>
      </w:r>
      <w:r w:rsidR="00514160" w:rsidRPr="00083C29">
        <w:rPr>
          <w:rFonts w:ascii="仿宋" w:eastAsia="仿宋" w:hAnsi="仿宋" w:hint="eastAsia"/>
          <w:sz w:val="28"/>
          <w:szCs w:val="28"/>
        </w:rPr>
        <w:t>，</w:t>
      </w:r>
      <w:r w:rsidR="00EF382E" w:rsidRPr="00083C29">
        <w:rPr>
          <w:rFonts w:ascii="仿宋" w:eastAsia="仿宋" w:hAnsi="仿宋" w:hint="eastAsia"/>
          <w:sz w:val="28"/>
          <w:szCs w:val="28"/>
        </w:rPr>
        <w:t>与市均比较由2</w:t>
      </w:r>
      <w:r w:rsidR="00EF382E" w:rsidRPr="00083C29">
        <w:rPr>
          <w:rFonts w:ascii="仿宋" w:eastAsia="仿宋" w:hAnsi="仿宋"/>
          <w:sz w:val="28"/>
          <w:szCs w:val="28"/>
        </w:rPr>
        <w:t>017</w:t>
      </w:r>
      <w:r w:rsidR="00EF382E" w:rsidRPr="00083C29">
        <w:rPr>
          <w:rFonts w:ascii="仿宋" w:eastAsia="仿宋" w:hAnsi="仿宋" w:hint="eastAsia"/>
          <w:sz w:val="28"/>
          <w:szCs w:val="28"/>
        </w:rPr>
        <w:t>年低于市均</w:t>
      </w:r>
      <w:r w:rsidR="00115B17">
        <w:rPr>
          <w:rFonts w:ascii="仿宋" w:eastAsia="仿宋" w:hAnsi="仿宋" w:hint="eastAsia"/>
          <w:sz w:val="28"/>
          <w:szCs w:val="28"/>
        </w:rPr>
        <w:t>0</w:t>
      </w:r>
      <w:r w:rsidR="00EF382E" w:rsidRPr="00083C29">
        <w:rPr>
          <w:rFonts w:ascii="仿宋" w:eastAsia="仿宋" w:hAnsi="仿宋" w:hint="eastAsia"/>
          <w:sz w:val="28"/>
          <w:szCs w:val="28"/>
        </w:rPr>
        <w:t>.</w:t>
      </w:r>
      <w:r w:rsidR="00115B17">
        <w:rPr>
          <w:rFonts w:ascii="仿宋" w:eastAsia="仿宋" w:hAnsi="仿宋"/>
          <w:sz w:val="28"/>
          <w:szCs w:val="28"/>
        </w:rPr>
        <w:t>57</w:t>
      </w:r>
      <w:r w:rsidR="00EF382E" w:rsidRPr="00083C29">
        <w:rPr>
          <w:rFonts w:ascii="仿宋" w:eastAsia="仿宋" w:hAnsi="仿宋" w:hint="eastAsia"/>
          <w:sz w:val="28"/>
          <w:szCs w:val="28"/>
        </w:rPr>
        <w:t>%，到逐年超市均</w:t>
      </w:r>
      <w:r w:rsidR="00115B17">
        <w:rPr>
          <w:rFonts w:ascii="仿宋" w:eastAsia="仿宋" w:hAnsi="仿宋"/>
          <w:sz w:val="28"/>
          <w:szCs w:val="28"/>
        </w:rPr>
        <w:t>2</w:t>
      </w:r>
      <w:r w:rsidR="00EF382E" w:rsidRPr="00083C29">
        <w:rPr>
          <w:rFonts w:ascii="仿宋" w:eastAsia="仿宋" w:hAnsi="仿宋" w:hint="eastAsia"/>
          <w:sz w:val="28"/>
          <w:szCs w:val="28"/>
        </w:rPr>
        <w:t>.</w:t>
      </w:r>
      <w:r w:rsidR="00115B17">
        <w:rPr>
          <w:rFonts w:ascii="仿宋" w:eastAsia="仿宋" w:hAnsi="仿宋"/>
          <w:sz w:val="28"/>
          <w:szCs w:val="28"/>
        </w:rPr>
        <w:t>5</w:t>
      </w:r>
      <w:r w:rsidR="00EF382E" w:rsidRPr="00083C29">
        <w:rPr>
          <w:rFonts w:ascii="仿宋" w:eastAsia="仿宋" w:hAnsi="仿宋" w:hint="eastAsia"/>
          <w:sz w:val="28"/>
          <w:szCs w:val="28"/>
        </w:rPr>
        <w:t>%、</w:t>
      </w:r>
      <w:r w:rsidR="00EF382E" w:rsidRPr="00083C29">
        <w:rPr>
          <w:rFonts w:ascii="仿宋" w:eastAsia="仿宋" w:hAnsi="仿宋"/>
          <w:sz w:val="28"/>
          <w:szCs w:val="28"/>
        </w:rPr>
        <w:t>5</w:t>
      </w:r>
      <w:r w:rsidR="00EF382E" w:rsidRPr="00083C29">
        <w:rPr>
          <w:rFonts w:ascii="仿宋" w:eastAsia="仿宋" w:hAnsi="仿宋" w:hint="eastAsia"/>
          <w:sz w:val="28"/>
          <w:szCs w:val="28"/>
        </w:rPr>
        <w:t>.</w:t>
      </w:r>
      <w:r w:rsidR="00EF382E" w:rsidRPr="00083C29">
        <w:rPr>
          <w:rFonts w:ascii="仿宋" w:eastAsia="仿宋" w:hAnsi="仿宋"/>
          <w:sz w:val="28"/>
          <w:szCs w:val="28"/>
        </w:rPr>
        <w:t>18</w:t>
      </w:r>
      <w:r w:rsidR="00EF382E" w:rsidRPr="00083C29">
        <w:rPr>
          <w:rFonts w:ascii="仿宋" w:eastAsia="仿宋" w:hAnsi="仿宋" w:hint="eastAsia"/>
          <w:sz w:val="28"/>
          <w:szCs w:val="28"/>
        </w:rPr>
        <w:t>%、</w:t>
      </w:r>
      <w:r w:rsidR="00EF382E" w:rsidRPr="00083C29">
        <w:rPr>
          <w:rFonts w:ascii="仿宋" w:eastAsia="仿宋" w:hAnsi="仿宋"/>
          <w:sz w:val="28"/>
          <w:szCs w:val="28"/>
        </w:rPr>
        <w:t>1</w:t>
      </w:r>
      <w:r w:rsidR="00115B17">
        <w:rPr>
          <w:rFonts w:ascii="仿宋" w:eastAsia="仿宋" w:hAnsi="仿宋"/>
          <w:sz w:val="28"/>
          <w:szCs w:val="28"/>
        </w:rPr>
        <w:t>2</w:t>
      </w:r>
      <w:r w:rsidR="00EF382E" w:rsidRPr="00083C29">
        <w:rPr>
          <w:rFonts w:ascii="仿宋" w:eastAsia="仿宋" w:hAnsi="仿宋" w:hint="eastAsia"/>
          <w:sz w:val="28"/>
          <w:szCs w:val="28"/>
        </w:rPr>
        <w:t>.</w:t>
      </w:r>
      <w:r w:rsidR="00115B17">
        <w:rPr>
          <w:rFonts w:ascii="仿宋" w:eastAsia="仿宋" w:hAnsi="仿宋"/>
          <w:sz w:val="28"/>
          <w:szCs w:val="28"/>
        </w:rPr>
        <w:t>5</w:t>
      </w:r>
      <w:r w:rsidR="00EF382E" w:rsidRPr="00083C29">
        <w:rPr>
          <w:rFonts w:ascii="仿宋" w:eastAsia="仿宋" w:hAnsi="仿宋" w:hint="eastAsia"/>
          <w:sz w:val="28"/>
          <w:szCs w:val="28"/>
        </w:rPr>
        <w:t>%</w:t>
      </w:r>
      <w:r w:rsidRPr="00083C29">
        <w:rPr>
          <w:rFonts w:ascii="仿宋" w:eastAsia="仿宋" w:hAnsi="仿宋" w:hint="eastAsia"/>
          <w:sz w:val="28"/>
          <w:szCs w:val="28"/>
        </w:rPr>
        <w:t>。</w:t>
      </w:r>
    </w:p>
    <w:p w:rsidR="00920720" w:rsidRPr="00083C29" w:rsidRDefault="00224F67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2、青海班高考成绩：</w:t>
      </w:r>
    </w:p>
    <w:p w:rsidR="00926708" w:rsidRPr="00083C29" w:rsidRDefault="00535AA6" w:rsidP="00D60FFD">
      <w:pPr>
        <w:spacing w:line="500" w:lineRule="exact"/>
        <w:ind w:firstLineChars="200"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届</w:t>
      </w:r>
      <w:r w:rsidR="00224F67" w:rsidRPr="00083C29">
        <w:rPr>
          <w:rFonts w:ascii="仿宋" w:eastAsia="仿宋" w:hAnsi="仿宋" w:hint="eastAsia"/>
          <w:sz w:val="28"/>
          <w:szCs w:val="28"/>
        </w:rPr>
        <w:t>青海理科班3</w:t>
      </w:r>
      <w:r w:rsidR="00224F67" w:rsidRPr="00083C29">
        <w:rPr>
          <w:rFonts w:ascii="仿宋" w:eastAsia="仿宋" w:hAnsi="仿宋"/>
          <w:sz w:val="28"/>
          <w:szCs w:val="28"/>
        </w:rPr>
        <w:t>7</w:t>
      </w:r>
      <w:r w:rsidR="00224F67" w:rsidRPr="00083C29">
        <w:rPr>
          <w:rFonts w:ascii="仿宋" w:eastAsia="仿宋" w:hAnsi="仿宋" w:hint="eastAsia"/>
          <w:sz w:val="28"/>
          <w:szCs w:val="28"/>
        </w:rPr>
        <w:t>人参考，3</w:t>
      </w:r>
      <w:r w:rsidR="00224F67" w:rsidRPr="00083C29">
        <w:rPr>
          <w:rFonts w:ascii="仿宋" w:eastAsia="仿宋" w:hAnsi="仿宋"/>
          <w:sz w:val="28"/>
          <w:szCs w:val="28"/>
        </w:rPr>
        <w:t>6</w:t>
      </w:r>
      <w:r w:rsidR="00224F67" w:rsidRPr="00083C29">
        <w:rPr>
          <w:rFonts w:ascii="仿宋" w:eastAsia="仿宋" w:hAnsi="仿宋" w:hint="eastAsia"/>
          <w:sz w:val="28"/>
          <w:szCs w:val="28"/>
        </w:rPr>
        <w:t>人达本一线，本一率9</w:t>
      </w:r>
      <w:r w:rsidR="00224F67" w:rsidRPr="00083C29">
        <w:rPr>
          <w:rFonts w:ascii="仿宋" w:eastAsia="仿宋" w:hAnsi="仿宋"/>
          <w:sz w:val="28"/>
          <w:szCs w:val="28"/>
        </w:rPr>
        <w:t>7.3%</w:t>
      </w:r>
      <w:r w:rsidR="00514160" w:rsidRPr="00083C29">
        <w:rPr>
          <w:rFonts w:ascii="仿宋" w:eastAsia="仿宋" w:hAnsi="仿宋" w:hint="eastAsia"/>
          <w:sz w:val="28"/>
          <w:szCs w:val="28"/>
        </w:rPr>
        <w:t>，</w:t>
      </w:r>
      <w:r w:rsidR="00224F67" w:rsidRPr="00083C29">
        <w:rPr>
          <w:rFonts w:ascii="仿宋" w:eastAsia="仿宋" w:hAnsi="仿宋" w:hint="eastAsia"/>
          <w:sz w:val="28"/>
          <w:szCs w:val="28"/>
        </w:rPr>
        <w:t>青海省前1</w:t>
      </w:r>
      <w:r w:rsidR="00224F67" w:rsidRPr="00083C29">
        <w:rPr>
          <w:rFonts w:ascii="仿宋" w:eastAsia="仿宋" w:hAnsi="仿宋"/>
          <w:sz w:val="28"/>
          <w:szCs w:val="28"/>
        </w:rPr>
        <w:t>000</w:t>
      </w:r>
      <w:r w:rsidR="00224F67" w:rsidRPr="00083C29">
        <w:rPr>
          <w:rFonts w:ascii="仿宋" w:eastAsia="仿宋" w:hAnsi="仿宋" w:hint="eastAsia"/>
          <w:sz w:val="28"/>
          <w:szCs w:val="28"/>
        </w:rPr>
        <w:t>名有7人；文科班3</w:t>
      </w:r>
      <w:r w:rsidR="00224F67" w:rsidRPr="00083C29">
        <w:rPr>
          <w:rFonts w:ascii="仿宋" w:eastAsia="仿宋" w:hAnsi="仿宋"/>
          <w:sz w:val="28"/>
          <w:szCs w:val="28"/>
        </w:rPr>
        <w:t>9</w:t>
      </w:r>
      <w:r w:rsidR="00224F67" w:rsidRPr="00083C29">
        <w:rPr>
          <w:rFonts w:ascii="仿宋" w:eastAsia="仿宋" w:hAnsi="仿宋" w:hint="eastAsia"/>
          <w:sz w:val="28"/>
          <w:szCs w:val="28"/>
        </w:rPr>
        <w:t>人参考，3</w:t>
      </w:r>
      <w:r w:rsidR="00224F67" w:rsidRPr="00083C29">
        <w:rPr>
          <w:rFonts w:ascii="仿宋" w:eastAsia="仿宋" w:hAnsi="仿宋"/>
          <w:sz w:val="28"/>
          <w:szCs w:val="28"/>
        </w:rPr>
        <w:t>8</w:t>
      </w:r>
      <w:r w:rsidR="00224F67" w:rsidRPr="00083C29">
        <w:rPr>
          <w:rFonts w:ascii="仿宋" w:eastAsia="仿宋" w:hAnsi="仿宋" w:hint="eastAsia"/>
          <w:sz w:val="28"/>
          <w:szCs w:val="28"/>
        </w:rPr>
        <w:t>人达本科线，本科率9</w:t>
      </w:r>
      <w:r w:rsidR="00224F67" w:rsidRPr="00083C29">
        <w:rPr>
          <w:rFonts w:ascii="仿宋" w:eastAsia="仿宋" w:hAnsi="仿宋"/>
          <w:sz w:val="28"/>
          <w:szCs w:val="28"/>
        </w:rPr>
        <w:t>7.4%</w:t>
      </w:r>
      <w:r w:rsidR="00224F67" w:rsidRPr="00083C29">
        <w:rPr>
          <w:rFonts w:ascii="仿宋" w:eastAsia="仿宋" w:hAnsi="仿宋" w:hint="eastAsia"/>
          <w:sz w:val="28"/>
          <w:szCs w:val="28"/>
        </w:rPr>
        <w:t>，包揽青海省民考民前1</w:t>
      </w:r>
      <w:r w:rsidR="00224F67" w:rsidRPr="00083C29">
        <w:rPr>
          <w:rFonts w:ascii="仿宋" w:eastAsia="仿宋" w:hAnsi="仿宋"/>
          <w:sz w:val="28"/>
          <w:szCs w:val="28"/>
        </w:rPr>
        <w:t>1</w:t>
      </w:r>
      <w:r w:rsidR="00224F67" w:rsidRPr="00083C29">
        <w:rPr>
          <w:rFonts w:ascii="仿宋" w:eastAsia="仿宋" w:hAnsi="仿宋" w:hint="eastAsia"/>
          <w:sz w:val="28"/>
          <w:szCs w:val="28"/>
        </w:rPr>
        <w:t>名</w:t>
      </w:r>
      <w:r w:rsidR="00224F67" w:rsidRPr="00083C29">
        <w:rPr>
          <w:rFonts w:ascii="仿宋" w:eastAsia="仿宋" w:hAnsi="仿宋" w:hint="eastAsia"/>
          <w:sz w:val="24"/>
          <w:szCs w:val="24"/>
        </w:rPr>
        <w:t>。</w:t>
      </w:r>
    </w:p>
    <w:p w:rsidR="00B143BD" w:rsidRPr="002111F9" w:rsidRDefault="00B143BD" w:rsidP="00C215D0">
      <w:pPr>
        <w:spacing w:line="500" w:lineRule="exact"/>
        <w:jc w:val="center"/>
        <w:rPr>
          <w:rFonts w:ascii="仿宋" w:eastAsia="仿宋" w:hAnsi="仿宋" w:cs="Times New Roman"/>
          <w:b/>
          <w:bCs/>
          <w:sz w:val="24"/>
          <w:szCs w:val="24"/>
        </w:rPr>
      </w:pPr>
      <w:r w:rsidRPr="002111F9">
        <w:rPr>
          <w:rFonts w:ascii="仿宋" w:eastAsia="仿宋" w:hAnsi="仿宋" w:cs="Times New Roman" w:hint="eastAsia"/>
          <w:b/>
          <w:bCs/>
          <w:sz w:val="24"/>
          <w:szCs w:val="24"/>
        </w:rPr>
        <w:t>2014-2020七届青海海南班普通类高考达线人数以及达线率统计</w:t>
      </w:r>
    </w:p>
    <w:tbl>
      <w:tblPr>
        <w:tblW w:w="9707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964"/>
        <w:gridCol w:w="1134"/>
        <w:gridCol w:w="992"/>
        <w:gridCol w:w="992"/>
        <w:gridCol w:w="992"/>
        <w:gridCol w:w="1134"/>
        <w:gridCol w:w="1094"/>
      </w:tblGrid>
      <w:tr w:rsidR="00B143BD" w:rsidRPr="00B143BD" w:rsidTr="00083C29">
        <w:trPr>
          <w:trHeight w:hRule="exact"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项   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14届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15届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16届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17届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18届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19届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20届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班级总人数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37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本一达线人数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36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本一达线率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53.85%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82.50%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92.86%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97.44%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97.50%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97.60%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97.3﹪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全省前1000名人数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7</w:t>
            </w:r>
          </w:p>
        </w:tc>
      </w:tr>
    </w:tbl>
    <w:p w:rsidR="00926708" w:rsidRDefault="00926708" w:rsidP="00C215D0">
      <w:pPr>
        <w:spacing w:line="50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:rsidR="00B143BD" w:rsidRPr="002111F9" w:rsidRDefault="00B143BD" w:rsidP="00C215D0">
      <w:pPr>
        <w:spacing w:line="500" w:lineRule="exact"/>
        <w:jc w:val="center"/>
        <w:rPr>
          <w:rFonts w:ascii="仿宋" w:eastAsia="仿宋" w:hAnsi="仿宋" w:cs="Times New Roman"/>
          <w:b/>
          <w:bCs/>
          <w:sz w:val="24"/>
          <w:szCs w:val="24"/>
        </w:rPr>
      </w:pPr>
      <w:r w:rsidRPr="002111F9">
        <w:rPr>
          <w:rFonts w:ascii="仿宋" w:eastAsia="仿宋" w:hAnsi="仿宋" w:cs="Times New Roman" w:hint="eastAsia"/>
          <w:b/>
          <w:bCs/>
          <w:sz w:val="24"/>
          <w:szCs w:val="24"/>
        </w:rPr>
        <w:t>2014-2020七届青海海南班民族类高考达线人数以及达线率统计</w:t>
      </w:r>
    </w:p>
    <w:tbl>
      <w:tblPr>
        <w:tblW w:w="9740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951"/>
        <w:gridCol w:w="1138"/>
        <w:gridCol w:w="995"/>
        <w:gridCol w:w="995"/>
        <w:gridCol w:w="995"/>
        <w:gridCol w:w="1138"/>
        <w:gridCol w:w="1098"/>
      </w:tblGrid>
      <w:tr w:rsidR="00B143BD" w:rsidRPr="00B143BD" w:rsidTr="00083C29">
        <w:trPr>
          <w:trHeight w:hRule="exact" w:val="340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 xml:space="preserve">项 </w:t>
            </w:r>
            <w:r w:rsidRPr="00083C29">
              <w:rPr>
                <w:rFonts w:ascii="仿宋" w:eastAsia="仿宋" w:hAnsi="仿宋" w:cs="Times New Roman"/>
                <w:b/>
                <w:szCs w:val="21"/>
              </w:rPr>
              <w:t xml:space="preserve">  </w:t>
            </w:r>
            <w:r w:rsidRPr="00083C29">
              <w:rPr>
                <w:rFonts w:ascii="仿宋" w:eastAsia="仿宋" w:hAnsi="仿宋" w:cs="Times New Roman" w:hint="eastAsia"/>
                <w:b/>
                <w:szCs w:val="21"/>
              </w:rPr>
              <w:t>目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14届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15届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16届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17届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18届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19届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20届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班级总人数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39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民考民本科达线人数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38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民考民本科达线率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51.52%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77.42%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53.33%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80.00%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95.00%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100.00%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/>
                <w:szCs w:val="21"/>
              </w:rPr>
              <w:t>97.4</w:t>
            </w:r>
          </w:p>
        </w:tc>
      </w:tr>
      <w:tr w:rsidR="00B143BD" w:rsidRPr="00B143BD" w:rsidTr="00083C29">
        <w:trPr>
          <w:trHeight w:hRule="exact" w:val="340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4E05F4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全省前1</w:t>
            </w:r>
            <w:r w:rsidRPr="00083C29">
              <w:rPr>
                <w:rFonts w:ascii="仿宋" w:eastAsia="仿宋" w:hAnsi="仿宋" w:cs="Times New Roman"/>
                <w:szCs w:val="21"/>
              </w:rPr>
              <w:t>0</w:t>
            </w:r>
            <w:r w:rsidRPr="00083C29">
              <w:rPr>
                <w:rFonts w:ascii="仿宋" w:eastAsia="仿宋" w:hAnsi="仿宋" w:cs="Times New Roman" w:hint="eastAsia"/>
                <w:szCs w:val="21"/>
              </w:rPr>
              <w:t>名</w:t>
            </w:r>
            <w:r w:rsidR="00B143BD" w:rsidRPr="00083C29">
              <w:rPr>
                <w:rFonts w:ascii="仿宋" w:eastAsia="仿宋" w:hAnsi="仿宋" w:cs="Times New Roman" w:hint="eastAsia"/>
                <w:szCs w:val="21"/>
              </w:rPr>
              <w:t>人数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682E02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682E02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682E02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682E02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BD" w:rsidRPr="00083C29" w:rsidRDefault="00B143BD" w:rsidP="00083C29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83C29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</w:tr>
    </w:tbl>
    <w:p w:rsidR="00B143BD" w:rsidRPr="00083C29" w:rsidRDefault="00B143BD" w:rsidP="00307A6B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83C29">
        <w:rPr>
          <w:rFonts w:ascii="仿宋" w:eastAsia="仿宋" w:hAnsi="仿宋" w:cs="Times New Roman" w:hint="eastAsia"/>
          <w:sz w:val="28"/>
          <w:szCs w:val="28"/>
        </w:rPr>
        <w:t>举办江宁高中青海班是一项崇高的政治任务</w:t>
      </w:r>
      <w:r w:rsidR="00307A6B">
        <w:rPr>
          <w:rFonts w:ascii="仿宋" w:eastAsia="仿宋" w:hAnsi="仿宋" w:cs="Times New Roman" w:hint="eastAsia"/>
          <w:sz w:val="28"/>
          <w:szCs w:val="28"/>
        </w:rPr>
        <w:t>。老师们</w:t>
      </w:r>
      <w:r w:rsidR="007D3ED4" w:rsidRPr="00083C29">
        <w:rPr>
          <w:rFonts w:ascii="仿宋" w:eastAsia="仿宋" w:hAnsi="仿宋" w:cs="Times New Roman" w:hint="eastAsia"/>
          <w:sz w:val="28"/>
          <w:szCs w:val="28"/>
        </w:rPr>
        <w:t>凭</w:t>
      </w:r>
      <w:r w:rsidRPr="00083C29">
        <w:rPr>
          <w:rFonts w:ascii="仿宋" w:eastAsia="仿宋" w:hAnsi="仿宋" w:cs="Times New Roman" w:hint="eastAsia"/>
          <w:sz w:val="28"/>
          <w:szCs w:val="28"/>
        </w:rPr>
        <w:t>着爱心、耐心、责任心，不辱使命、勇于担当，十分精彩地完成着江宁高中的第二高考</w:t>
      </w:r>
      <w:r w:rsidR="00307A6B">
        <w:rPr>
          <w:rFonts w:ascii="仿宋" w:eastAsia="仿宋" w:hAnsi="仿宋" w:cs="Times New Roman" w:hint="eastAsia"/>
          <w:sz w:val="28"/>
          <w:szCs w:val="28"/>
        </w:rPr>
        <w:t>，</w:t>
      </w:r>
      <w:r w:rsidRPr="00083C29">
        <w:rPr>
          <w:rFonts w:ascii="仿宋" w:eastAsia="仿宋" w:hAnsi="仿宋" w:cs="Times New Roman" w:hint="eastAsia"/>
          <w:sz w:val="28"/>
          <w:szCs w:val="28"/>
        </w:rPr>
        <w:t>高考主要成绩指标已至上“极限”，特别是近三年保持着高位稳定。在海南州，乃至青海省享有极高的声誉</w:t>
      </w:r>
      <w:r w:rsidR="008B6F94" w:rsidRPr="00083C29">
        <w:rPr>
          <w:rFonts w:ascii="仿宋" w:eastAsia="仿宋" w:hAnsi="仿宋" w:cs="Times New Roman" w:hint="eastAsia"/>
          <w:sz w:val="28"/>
          <w:szCs w:val="28"/>
        </w:rPr>
        <w:t>，</w:t>
      </w:r>
      <w:r w:rsidRPr="00083C29">
        <w:rPr>
          <w:rFonts w:ascii="仿宋" w:eastAsia="仿宋" w:hAnsi="仿宋" w:cs="Times New Roman" w:hint="eastAsia"/>
          <w:sz w:val="28"/>
          <w:szCs w:val="28"/>
        </w:rPr>
        <w:t>已成为江苏援青的一张</w:t>
      </w:r>
      <w:r w:rsidR="008B6F94" w:rsidRPr="00083C29">
        <w:rPr>
          <w:rFonts w:ascii="仿宋" w:eastAsia="仿宋" w:hAnsi="仿宋" w:cs="Times New Roman" w:hint="eastAsia"/>
          <w:sz w:val="28"/>
          <w:szCs w:val="28"/>
        </w:rPr>
        <w:t>“金</w:t>
      </w:r>
      <w:r w:rsidRPr="00083C29">
        <w:rPr>
          <w:rFonts w:ascii="仿宋" w:eastAsia="仿宋" w:hAnsi="仿宋" w:cs="Times New Roman" w:hint="eastAsia"/>
          <w:sz w:val="28"/>
          <w:szCs w:val="28"/>
        </w:rPr>
        <w:t>名片</w:t>
      </w:r>
      <w:r w:rsidR="008B6F94" w:rsidRPr="00083C29">
        <w:rPr>
          <w:rFonts w:ascii="仿宋" w:eastAsia="仿宋" w:hAnsi="仿宋" w:cs="Times New Roman" w:hint="eastAsia"/>
          <w:sz w:val="28"/>
          <w:szCs w:val="28"/>
        </w:rPr>
        <w:t>”</w:t>
      </w:r>
      <w:r w:rsidRPr="00083C29">
        <w:rPr>
          <w:rFonts w:ascii="仿宋" w:eastAsia="仿宋" w:hAnsi="仿宋" w:cs="Times New Roman" w:hint="eastAsia"/>
          <w:sz w:val="28"/>
          <w:szCs w:val="28"/>
        </w:rPr>
        <w:t>，也为</w:t>
      </w:r>
      <w:r w:rsidR="00296A67" w:rsidRPr="00083C29">
        <w:rPr>
          <w:rFonts w:ascii="仿宋" w:eastAsia="仿宋" w:hAnsi="仿宋" w:cs="Times New Roman" w:hint="eastAsia"/>
          <w:sz w:val="28"/>
          <w:szCs w:val="28"/>
        </w:rPr>
        <w:t>南京</w:t>
      </w:r>
      <w:r w:rsidRPr="00083C29">
        <w:rPr>
          <w:rFonts w:ascii="仿宋" w:eastAsia="仿宋" w:hAnsi="仿宋" w:cs="Times New Roman" w:hint="eastAsia"/>
          <w:sz w:val="28"/>
          <w:szCs w:val="28"/>
        </w:rPr>
        <w:t>教育、</w:t>
      </w:r>
      <w:r w:rsidRPr="00083C29">
        <w:rPr>
          <w:rFonts w:ascii="仿宋" w:eastAsia="仿宋" w:hAnsi="仿宋" w:cs="Times New Roman" w:hint="eastAsia"/>
          <w:sz w:val="28"/>
          <w:szCs w:val="28"/>
        </w:rPr>
        <w:lastRenderedPageBreak/>
        <w:t>民宗事业展示了良好风采</w:t>
      </w:r>
      <w:r w:rsidR="008B6F94" w:rsidRPr="00083C29">
        <w:rPr>
          <w:rFonts w:ascii="仿宋" w:eastAsia="仿宋" w:hAnsi="仿宋" w:cs="Times New Roman" w:hint="eastAsia"/>
          <w:sz w:val="28"/>
          <w:szCs w:val="28"/>
        </w:rPr>
        <w:t>。</w:t>
      </w:r>
      <w:r w:rsidRPr="00083C29">
        <w:rPr>
          <w:rFonts w:ascii="仿宋" w:eastAsia="仿宋" w:hAnsi="仿宋" w:cs="Times New Roman" w:hint="eastAsia"/>
          <w:sz w:val="28"/>
          <w:szCs w:val="28"/>
        </w:rPr>
        <w:t>在</w:t>
      </w:r>
      <w:r w:rsidR="00296A67" w:rsidRPr="00083C29">
        <w:rPr>
          <w:rFonts w:ascii="仿宋" w:eastAsia="仿宋" w:hAnsi="仿宋" w:cs="Times New Roman" w:hint="eastAsia"/>
          <w:sz w:val="28"/>
          <w:szCs w:val="28"/>
        </w:rPr>
        <w:t>青海省海南州前不久</w:t>
      </w:r>
      <w:r w:rsidRPr="00083C29">
        <w:rPr>
          <w:rFonts w:ascii="仿宋" w:eastAsia="仿宋" w:hAnsi="仿宋" w:cs="Times New Roman" w:hint="eastAsia"/>
          <w:sz w:val="28"/>
          <w:szCs w:val="28"/>
        </w:rPr>
        <w:t>召开的</w:t>
      </w:r>
      <w:r w:rsidR="00296A67" w:rsidRPr="00083C29">
        <w:rPr>
          <w:rFonts w:ascii="仿宋" w:eastAsia="仿宋" w:hAnsi="仿宋" w:cs="Times New Roman" w:hint="eastAsia"/>
          <w:sz w:val="28"/>
          <w:szCs w:val="28"/>
        </w:rPr>
        <w:t>江苏</w:t>
      </w:r>
      <w:r w:rsidRPr="00083C29">
        <w:rPr>
          <w:rFonts w:ascii="仿宋" w:eastAsia="仿宋" w:hAnsi="仿宋" w:cs="Times New Roman" w:hint="eastAsia"/>
          <w:sz w:val="28"/>
          <w:szCs w:val="28"/>
        </w:rPr>
        <w:t>对口援</w:t>
      </w:r>
      <w:r w:rsidR="008B6F94" w:rsidRPr="00083C29">
        <w:rPr>
          <w:rFonts w:ascii="仿宋" w:eastAsia="仿宋" w:hAnsi="仿宋" w:cs="Times New Roman" w:hint="eastAsia"/>
          <w:sz w:val="28"/>
          <w:szCs w:val="28"/>
        </w:rPr>
        <w:t>建</w:t>
      </w:r>
      <w:r w:rsidRPr="00083C29">
        <w:rPr>
          <w:rFonts w:ascii="仿宋" w:eastAsia="仿宋" w:hAnsi="仿宋" w:cs="Times New Roman" w:hint="eastAsia"/>
          <w:sz w:val="28"/>
          <w:szCs w:val="28"/>
        </w:rPr>
        <w:t>海南州十周年总结表彰大会上，我校</w:t>
      </w:r>
      <w:r w:rsidR="00296A67" w:rsidRPr="00083C29">
        <w:rPr>
          <w:rFonts w:ascii="仿宋" w:eastAsia="仿宋" w:hAnsi="仿宋" w:cs="Times New Roman" w:hint="eastAsia"/>
          <w:sz w:val="28"/>
          <w:szCs w:val="28"/>
        </w:rPr>
        <w:t>荣获唯一先进集体奖</w:t>
      </w:r>
      <w:r w:rsidR="008B6F94" w:rsidRPr="00083C29">
        <w:rPr>
          <w:rFonts w:ascii="仿宋" w:eastAsia="仿宋" w:hAnsi="仿宋" w:cs="Times New Roman" w:hint="eastAsia"/>
          <w:sz w:val="28"/>
          <w:szCs w:val="28"/>
        </w:rPr>
        <w:t>，</w:t>
      </w:r>
      <w:r w:rsidRPr="00083C29">
        <w:rPr>
          <w:rFonts w:ascii="仿宋" w:eastAsia="仿宋" w:hAnsi="仿宋" w:cs="Times New Roman" w:hint="eastAsia"/>
          <w:sz w:val="28"/>
          <w:szCs w:val="28"/>
        </w:rPr>
        <w:t>被授予“特殊贡献奖”。</w:t>
      </w:r>
    </w:p>
    <w:p w:rsidR="00B143BD" w:rsidRPr="00535AA6" w:rsidRDefault="00B143BD" w:rsidP="00535AA6">
      <w:pPr>
        <w:spacing w:line="500" w:lineRule="exact"/>
        <w:ind w:firstLine="480"/>
        <w:rPr>
          <w:rFonts w:ascii="仿宋" w:eastAsia="仿宋" w:hAnsi="仿宋"/>
          <w:b/>
          <w:sz w:val="28"/>
          <w:szCs w:val="28"/>
        </w:rPr>
      </w:pPr>
      <w:r w:rsidRPr="00535AA6">
        <w:rPr>
          <w:rFonts w:ascii="仿宋" w:eastAsia="仿宋" w:hAnsi="仿宋" w:hint="eastAsia"/>
          <w:b/>
          <w:sz w:val="28"/>
          <w:szCs w:val="28"/>
        </w:rPr>
        <w:t>二、经验总结：以事实为据</w:t>
      </w:r>
    </w:p>
    <w:p w:rsidR="008B6F94" w:rsidRPr="00083C29" w:rsidRDefault="00D6691B" w:rsidP="0066319E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83C29">
        <w:rPr>
          <w:rFonts w:ascii="仿宋" w:eastAsia="仿宋" w:hAnsi="仿宋" w:hint="eastAsia"/>
          <w:b/>
          <w:sz w:val="28"/>
          <w:szCs w:val="28"/>
        </w:rPr>
        <w:t>1、</w:t>
      </w:r>
      <w:r w:rsidR="00E970CF" w:rsidRPr="00083C29">
        <w:rPr>
          <w:rFonts w:ascii="仿宋" w:eastAsia="仿宋" w:hAnsi="仿宋" w:hint="eastAsia"/>
          <w:b/>
          <w:sz w:val="28"/>
          <w:szCs w:val="28"/>
        </w:rPr>
        <w:t>下好</w:t>
      </w:r>
      <w:r w:rsidRPr="00083C29">
        <w:rPr>
          <w:rFonts w:ascii="仿宋" w:eastAsia="仿宋" w:hAnsi="仿宋" w:hint="eastAsia"/>
          <w:b/>
          <w:sz w:val="28"/>
          <w:szCs w:val="28"/>
        </w:rPr>
        <w:t>制度建设</w:t>
      </w:r>
      <w:r w:rsidR="00E970CF" w:rsidRPr="00083C29">
        <w:rPr>
          <w:rFonts w:ascii="仿宋" w:eastAsia="仿宋" w:hAnsi="仿宋" w:hint="eastAsia"/>
          <w:b/>
          <w:sz w:val="28"/>
          <w:szCs w:val="28"/>
        </w:rPr>
        <w:t>“先手棋”</w:t>
      </w:r>
      <w:r w:rsidRPr="00083C29">
        <w:rPr>
          <w:rFonts w:ascii="仿宋" w:eastAsia="仿宋" w:hAnsi="仿宋" w:hint="eastAsia"/>
          <w:b/>
          <w:sz w:val="28"/>
          <w:szCs w:val="28"/>
        </w:rPr>
        <w:t>，筑牢学校发展的基石。</w:t>
      </w:r>
    </w:p>
    <w:p w:rsidR="00F95192" w:rsidRPr="00083C29" w:rsidRDefault="00C5751C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“不谋万世者，不足谋一时；不谋全局者，不足谋一域”。</w:t>
      </w:r>
      <w:r w:rsidR="00307A6B">
        <w:rPr>
          <w:rFonts w:ascii="仿宋" w:eastAsia="仿宋" w:hAnsi="仿宋" w:hint="eastAsia"/>
          <w:sz w:val="28"/>
          <w:szCs w:val="28"/>
        </w:rPr>
        <w:t>近年</w:t>
      </w:r>
      <w:r w:rsidR="00D6691B" w:rsidRPr="00083C29">
        <w:rPr>
          <w:rFonts w:ascii="仿宋" w:eastAsia="仿宋" w:hAnsi="仿宋" w:hint="eastAsia"/>
          <w:sz w:val="28"/>
          <w:szCs w:val="28"/>
        </w:rPr>
        <w:t>来，学校突出顶层设计，</w:t>
      </w:r>
      <w:r w:rsidR="00F95192" w:rsidRPr="00083C29">
        <w:rPr>
          <w:rFonts w:ascii="仿宋" w:eastAsia="仿宋" w:hAnsi="仿宋" w:hint="eastAsia"/>
          <w:sz w:val="28"/>
          <w:szCs w:val="28"/>
        </w:rPr>
        <w:t>着力</w:t>
      </w:r>
      <w:r w:rsidR="00E970CF" w:rsidRPr="00083C29">
        <w:rPr>
          <w:rFonts w:ascii="仿宋" w:eastAsia="仿宋" w:hAnsi="仿宋" w:hint="eastAsia"/>
          <w:sz w:val="28"/>
          <w:szCs w:val="28"/>
        </w:rPr>
        <w:t>下好</w:t>
      </w:r>
      <w:r w:rsidR="00D6691B" w:rsidRPr="00083C29">
        <w:rPr>
          <w:rFonts w:ascii="仿宋" w:eastAsia="仿宋" w:hAnsi="仿宋" w:hint="eastAsia"/>
          <w:sz w:val="28"/>
          <w:szCs w:val="28"/>
        </w:rPr>
        <w:t>制度建设</w:t>
      </w:r>
      <w:r w:rsidR="00E970CF" w:rsidRPr="00083C29">
        <w:rPr>
          <w:rFonts w:ascii="仿宋" w:eastAsia="仿宋" w:hAnsi="仿宋" w:hint="eastAsia"/>
          <w:sz w:val="28"/>
          <w:szCs w:val="28"/>
        </w:rPr>
        <w:t>“先手棋”</w:t>
      </w:r>
      <w:r w:rsidR="00D6691B" w:rsidRPr="00083C29">
        <w:rPr>
          <w:rFonts w:ascii="仿宋" w:eastAsia="仿宋" w:hAnsi="仿宋" w:hint="eastAsia"/>
          <w:sz w:val="28"/>
          <w:szCs w:val="28"/>
        </w:rPr>
        <w:t>，</w:t>
      </w:r>
      <w:r w:rsidR="0088530E" w:rsidRPr="00083C29">
        <w:rPr>
          <w:rFonts w:ascii="仿宋" w:eastAsia="仿宋" w:hAnsi="仿宋" w:hint="eastAsia"/>
          <w:sz w:val="28"/>
          <w:szCs w:val="28"/>
        </w:rPr>
        <w:t>筑牢学校发展的基石。</w:t>
      </w:r>
      <w:r w:rsidR="00A43CB0" w:rsidRPr="00083C29">
        <w:rPr>
          <w:rFonts w:ascii="仿宋" w:eastAsia="仿宋" w:hAnsi="仿宋" w:hint="eastAsia"/>
          <w:sz w:val="28"/>
          <w:szCs w:val="28"/>
        </w:rPr>
        <w:t>通过召开教代会</w:t>
      </w:r>
      <w:r w:rsidR="00F95192" w:rsidRPr="00083C29">
        <w:rPr>
          <w:rFonts w:ascii="仿宋" w:eastAsia="仿宋" w:hAnsi="仿宋" w:hint="eastAsia"/>
          <w:sz w:val="28"/>
          <w:szCs w:val="28"/>
        </w:rPr>
        <w:t>、行政对话会</w:t>
      </w:r>
      <w:r w:rsidR="00450F7C">
        <w:rPr>
          <w:rFonts w:ascii="仿宋" w:eastAsia="仿宋" w:hAnsi="仿宋" w:hint="eastAsia"/>
          <w:sz w:val="28"/>
          <w:szCs w:val="28"/>
        </w:rPr>
        <w:t>等</w:t>
      </w:r>
      <w:r w:rsidR="00A43CB0" w:rsidRPr="00083C29">
        <w:rPr>
          <w:rFonts w:ascii="仿宋" w:eastAsia="仿宋" w:hAnsi="仿宋" w:hint="eastAsia"/>
          <w:sz w:val="28"/>
          <w:szCs w:val="28"/>
        </w:rPr>
        <w:t>进一步凝聚共识</w:t>
      </w:r>
      <w:r w:rsidR="0088530E" w:rsidRPr="00083C29">
        <w:rPr>
          <w:rFonts w:ascii="仿宋" w:eastAsia="仿宋" w:hAnsi="仿宋" w:hint="eastAsia"/>
          <w:sz w:val="28"/>
          <w:szCs w:val="28"/>
        </w:rPr>
        <w:t>、完善制度</w:t>
      </w:r>
      <w:r w:rsidR="00A43CB0" w:rsidRPr="00083C29">
        <w:rPr>
          <w:rFonts w:ascii="仿宋" w:eastAsia="仿宋" w:hAnsi="仿宋" w:hint="eastAsia"/>
          <w:sz w:val="28"/>
          <w:szCs w:val="28"/>
        </w:rPr>
        <w:t>，</w:t>
      </w:r>
      <w:r w:rsidR="00D6691B" w:rsidRPr="00083C29">
        <w:rPr>
          <w:rFonts w:ascii="仿宋" w:eastAsia="仿宋" w:hAnsi="仿宋" w:hint="eastAsia"/>
          <w:sz w:val="28"/>
          <w:szCs w:val="28"/>
        </w:rPr>
        <w:t>以制度的形式</w:t>
      </w:r>
      <w:r w:rsidR="00F95192" w:rsidRPr="00083C29">
        <w:rPr>
          <w:rFonts w:ascii="仿宋" w:eastAsia="仿宋" w:hAnsi="仿宋" w:hint="eastAsia"/>
          <w:sz w:val="28"/>
          <w:szCs w:val="28"/>
        </w:rPr>
        <w:t>彰显</w:t>
      </w:r>
      <w:r w:rsidR="00D6691B" w:rsidRPr="00083C29">
        <w:rPr>
          <w:rFonts w:ascii="仿宋" w:eastAsia="仿宋" w:hAnsi="仿宋" w:hint="eastAsia"/>
          <w:sz w:val="28"/>
          <w:szCs w:val="28"/>
        </w:rPr>
        <w:t>学校的发展</w:t>
      </w:r>
      <w:r w:rsidR="00F95192" w:rsidRPr="00083C29">
        <w:rPr>
          <w:rFonts w:ascii="仿宋" w:eastAsia="仿宋" w:hAnsi="仿宋" w:hint="eastAsia"/>
          <w:sz w:val="28"/>
          <w:szCs w:val="28"/>
        </w:rPr>
        <w:t>意志</w:t>
      </w:r>
      <w:r w:rsidR="00D6691B" w:rsidRPr="00083C29">
        <w:rPr>
          <w:rFonts w:ascii="仿宋" w:eastAsia="仿宋" w:hAnsi="仿宋" w:hint="eastAsia"/>
          <w:sz w:val="28"/>
          <w:szCs w:val="28"/>
        </w:rPr>
        <w:t>和价值追求</w:t>
      </w:r>
      <w:r w:rsidR="00307A6B">
        <w:rPr>
          <w:rFonts w:ascii="仿宋" w:eastAsia="仿宋" w:hAnsi="仿宋" w:hint="eastAsia"/>
          <w:sz w:val="28"/>
          <w:szCs w:val="28"/>
        </w:rPr>
        <w:t>，凝心聚力共谋学校发展。</w:t>
      </w:r>
      <w:r w:rsidR="002B619C" w:rsidRPr="00083C29">
        <w:rPr>
          <w:rFonts w:ascii="仿宋" w:eastAsia="仿宋" w:hAnsi="仿宋" w:hint="eastAsia"/>
          <w:sz w:val="28"/>
          <w:szCs w:val="28"/>
        </w:rPr>
        <w:t>学校</w:t>
      </w:r>
      <w:r w:rsidR="00A43CB0" w:rsidRPr="00083C29">
        <w:rPr>
          <w:rFonts w:ascii="仿宋" w:eastAsia="仿宋" w:hAnsi="仿宋" w:hint="eastAsia"/>
          <w:sz w:val="28"/>
          <w:szCs w:val="28"/>
        </w:rPr>
        <w:t>先后</w:t>
      </w:r>
      <w:r w:rsidR="006772CE">
        <w:rPr>
          <w:rFonts w:ascii="仿宋" w:eastAsia="仿宋" w:hAnsi="仿宋" w:hint="eastAsia"/>
          <w:sz w:val="28"/>
          <w:szCs w:val="28"/>
        </w:rPr>
        <w:t>建立健全</w:t>
      </w:r>
      <w:r w:rsidR="00A43CB0" w:rsidRPr="00083C29">
        <w:rPr>
          <w:rFonts w:ascii="仿宋" w:eastAsia="仿宋" w:hAnsi="仿宋" w:hint="eastAsia"/>
          <w:sz w:val="28"/>
          <w:szCs w:val="28"/>
        </w:rPr>
        <w:t>了《江宁高级中学</w:t>
      </w:r>
      <w:r w:rsidR="002B619C" w:rsidRPr="00083C29">
        <w:rPr>
          <w:rFonts w:ascii="仿宋" w:eastAsia="仿宋" w:hAnsi="仿宋" w:hint="eastAsia"/>
          <w:sz w:val="28"/>
          <w:szCs w:val="28"/>
        </w:rPr>
        <w:t>岗位</w:t>
      </w:r>
      <w:r w:rsidR="00A43CB0" w:rsidRPr="00083C29">
        <w:rPr>
          <w:rFonts w:ascii="仿宋" w:eastAsia="仿宋" w:hAnsi="仿宋" w:hint="eastAsia"/>
          <w:sz w:val="28"/>
          <w:szCs w:val="28"/>
        </w:rPr>
        <w:t>绩效考核和</w:t>
      </w:r>
      <w:r w:rsidR="00F95192" w:rsidRPr="00083C29">
        <w:rPr>
          <w:rFonts w:ascii="仿宋" w:eastAsia="仿宋" w:hAnsi="仿宋" w:hint="eastAsia"/>
          <w:sz w:val="28"/>
          <w:szCs w:val="28"/>
        </w:rPr>
        <w:t>教职工</w:t>
      </w:r>
      <w:r w:rsidR="00E7302A" w:rsidRPr="00083C29">
        <w:rPr>
          <w:rFonts w:ascii="仿宋" w:eastAsia="仿宋" w:hAnsi="仿宋" w:hint="eastAsia"/>
          <w:sz w:val="28"/>
          <w:szCs w:val="28"/>
        </w:rPr>
        <w:t>年度</w:t>
      </w:r>
      <w:r w:rsidR="00A43CB0" w:rsidRPr="00083C29">
        <w:rPr>
          <w:rFonts w:ascii="仿宋" w:eastAsia="仿宋" w:hAnsi="仿宋" w:hint="eastAsia"/>
          <w:sz w:val="28"/>
          <w:szCs w:val="28"/>
        </w:rPr>
        <w:t>考核实施</w:t>
      </w:r>
      <w:r w:rsidR="002B619C" w:rsidRPr="00083C29">
        <w:rPr>
          <w:rFonts w:ascii="仿宋" w:eastAsia="仿宋" w:hAnsi="仿宋" w:hint="eastAsia"/>
          <w:sz w:val="28"/>
          <w:szCs w:val="28"/>
        </w:rPr>
        <w:t>方案</w:t>
      </w:r>
      <w:r w:rsidR="00A43CB0" w:rsidRPr="00083C29">
        <w:rPr>
          <w:rFonts w:ascii="仿宋" w:eastAsia="仿宋" w:hAnsi="仿宋" w:hint="eastAsia"/>
          <w:sz w:val="28"/>
          <w:szCs w:val="28"/>
        </w:rPr>
        <w:t>》</w:t>
      </w:r>
      <w:r w:rsidR="00363296">
        <w:rPr>
          <w:rFonts w:ascii="仿宋" w:eastAsia="仿宋" w:hAnsi="仿宋" w:hint="eastAsia"/>
          <w:sz w:val="28"/>
          <w:szCs w:val="28"/>
        </w:rPr>
        <w:t>、</w:t>
      </w:r>
      <w:r w:rsidR="00A43CB0" w:rsidRPr="00083C29">
        <w:rPr>
          <w:rFonts w:ascii="仿宋" w:eastAsia="仿宋" w:hAnsi="仿宋" w:hint="eastAsia"/>
          <w:sz w:val="28"/>
          <w:szCs w:val="28"/>
        </w:rPr>
        <w:t>《江宁高级中学教职工学年岗位竞（选）聘实施</w:t>
      </w:r>
      <w:r w:rsidR="00307A6B">
        <w:rPr>
          <w:rFonts w:ascii="仿宋" w:eastAsia="仿宋" w:hAnsi="仿宋" w:hint="eastAsia"/>
          <w:sz w:val="28"/>
          <w:szCs w:val="28"/>
        </w:rPr>
        <w:t>方</w:t>
      </w:r>
      <w:r w:rsidR="00A43CB0" w:rsidRPr="00083C29">
        <w:rPr>
          <w:rFonts w:ascii="仿宋" w:eastAsia="仿宋" w:hAnsi="仿宋" w:hint="eastAsia"/>
          <w:sz w:val="28"/>
          <w:szCs w:val="28"/>
        </w:rPr>
        <w:t>案》</w:t>
      </w:r>
      <w:r w:rsidR="00363296">
        <w:rPr>
          <w:rFonts w:ascii="仿宋" w:eastAsia="仿宋" w:hAnsi="仿宋" w:hint="eastAsia"/>
          <w:sz w:val="28"/>
          <w:szCs w:val="28"/>
        </w:rPr>
        <w:t>、</w:t>
      </w:r>
      <w:r w:rsidR="00A43CB0" w:rsidRPr="00083C29">
        <w:rPr>
          <w:rFonts w:ascii="仿宋" w:eastAsia="仿宋" w:hAnsi="仿宋" w:hint="eastAsia"/>
          <w:sz w:val="28"/>
          <w:szCs w:val="28"/>
        </w:rPr>
        <w:t>《江宁高级中学</w:t>
      </w:r>
      <w:r w:rsidR="002B619C" w:rsidRPr="00083C29">
        <w:rPr>
          <w:rFonts w:ascii="仿宋" w:eastAsia="仿宋" w:hAnsi="仿宋" w:hint="eastAsia"/>
          <w:sz w:val="28"/>
          <w:szCs w:val="28"/>
        </w:rPr>
        <w:t>教职工</w:t>
      </w:r>
      <w:r w:rsidR="00A43CB0" w:rsidRPr="00083C29">
        <w:rPr>
          <w:rFonts w:ascii="仿宋" w:eastAsia="仿宋" w:hAnsi="仿宋" w:hint="eastAsia"/>
          <w:sz w:val="28"/>
          <w:szCs w:val="28"/>
        </w:rPr>
        <w:t>评先推优</w:t>
      </w:r>
      <w:r w:rsidR="002B619C" w:rsidRPr="00083C29">
        <w:rPr>
          <w:rFonts w:ascii="仿宋" w:eastAsia="仿宋" w:hAnsi="仿宋" w:hint="eastAsia"/>
          <w:sz w:val="28"/>
          <w:szCs w:val="28"/>
        </w:rPr>
        <w:t>、</w:t>
      </w:r>
      <w:r w:rsidR="00A43CB0" w:rsidRPr="00083C29">
        <w:rPr>
          <w:rFonts w:ascii="仿宋" w:eastAsia="仿宋" w:hAnsi="仿宋" w:hint="eastAsia"/>
          <w:sz w:val="28"/>
          <w:szCs w:val="28"/>
        </w:rPr>
        <w:t>干部选拔</w:t>
      </w:r>
      <w:r w:rsidR="002B619C" w:rsidRPr="00083C29">
        <w:rPr>
          <w:rFonts w:ascii="仿宋" w:eastAsia="仿宋" w:hAnsi="仿宋" w:hint="eastAsia"/>
          <w:sz w:val="28"/>
          <w:szCs w:val="28"/>
        </w:rPr>
        <w:t>推荐</w:t>
      </w:r>
      <w:r w:rsidR="00A43CB0" w:rsidRPr="00083C29">
        <w:rPr>
          <w:rFonts w:ascii="仿宋" w:eastAsia="仿宋" w:hAnsi="仿宋" w:hint="eastAsia"/>
          <w:sz w:val="28"/>
          <w:szCs w:val="28"/>
        </w:rPr>
        <w:t>实施办法》</w:t>
      </w:r>
      <w:r w:rsidR="00363296">
        <w:rPr>
          <w:rFonts w:ascii="仿宋" w:eastAsia="仿宋" w:hAnsi="仿宋" w:hint="eastAsia"/>
          <w:sz w:val="28"/>
          <w:szCs w:val="28"/>
        </w:rPr>
        <w:t>、</w:t>
      </w:r>
      <w:r w:rsidR="00E7302A" w:rsidRPr="00083C29">
        <w:rPr>
          <w:rFonts w:ascii="仿宋" w:eastAsia="仿宋" w:hAnsi="仿宋" w:hint="eastAsia"/>
          <w:sz w:val="28"/>
          <w:szCs w:val="28"/>
        </w:rPr>
        <w:t>《江宁高级中学校内职称评审与推荐实施办法》</w:t>
      </w:r>
      <w:r w:rsidR="00363296">
        <w:rPr>
          <w:rFonts w:ascii="仿宋" w:eastAsia="仿宋" w:hAnsi="仿宋" w:hint="eastAsia"/>
          <w:sz w:val="28"/>
          <w:szCs w:val="28"/>
        </w:rPr>
        <w:t>、</w:t>
      </w:r>
      <w:r w:rsidR="002B619C" w:rsidRPr="00083C29">
        <w:rPr>
          <w:rFonts w:ascii="仿宋" w:eastAsia="仿宋" w:hAnsi="仿宋" w:hint="eastAsia"/>
          <w:sz w:val="28"/>
          <w:szCs w:val="28"/>
        </w:rPr>
        <w:t>《江宁高级中学高考</w:t>
      </w:r>
      <w:r w:rsidR="00FE442B">
        <w:rPr>
          <w:rFonts w:ascii="仿宋" w:eastAsia="仿宋" w:hAnsi="仿宋" w:hint="eastAsia"/>
          <w:sz w:val="28"/>
          <w:szCs w:val="28"/>
        </w:rPr>
        <w:t>考核</w:t>
      </w:r>
      <w:r w:rsidR="002B619C" w:rsidRPr="00083C29">
        <w:rPr>
          <w:rFonts w:ascii="仿宋" w:eastAsia="仿宋" w:hAnsi="仿宋" w:hint="eastAsia"/>
          <w:sz w:val="28"/>
          <w:szCs w:val="28"/>
        </w:rPr>
        <w:t>奖励方案》</w:t>
      </w:r>
      <w:r w:rsidR="00405EF2">
        <w:rPr>
          <w:rFonts w:ascii="仿宋" w:eastAsia="仿宋" w:hAnsi="仿宋" w:hint="eastAsia"/>
          <w:sz w:val="28"/>
          <w:szCs w:val="28"/>
        </w:rPr>
        <w:t>等</w:t>
      </w:r>
      <w:r w:rsidR="006772CE">
        <w:rPr>
          <w:rFonts w:ascii="仿宋" w:eastAsia="仿宋" w:hAnsi="仿宋" w:hint="eastAsia"/>
          <w:sz w:val="28"/>
          <w:szCs w:val="28"/>
        </w:rPr>
        <w:t>一系列校内制度方案</w:t>
      </w:r>
      <w:r w:rsidR="00363296">
        <w:rPr>
          <w:rFonts w:ascii="仿宋" w:eastAsia="仿宋" w:hAnsi="仿宋" w:hint="eastAsia"/>
          <w:sz w:val="28"/>
          <w:szCs w:val="28"/>
        </w:rPr>
        <w:t>。</w:t>
      </w:r>
      <w:r w:rsidR="00F469A7" w:rsidRPr="00083C29">
        <w:rPr>
          <w:rFonts w:ascii="仿宋" w:eastAsia="仿宋" w:hAnsi="仿宋" w:hint="eastAsia"/>
          <w:sz w:val="28"/>
          <w:szCs w:val="28"/>
        </w:rPr>
        <w:t>在关乎教职工</w:t>
      </w:r>
      <w:r w:rsidR="00405569" w:rsidRPr="00083C29">
        <w:rPr>
          <w:rFonts w:ascii="仿宋" w:eastAsia="仿宋" w:hAnsi="仿宋" w:hint="eastAsia"/>
          <w:sz w:val="28"/>
          <w:szCs w:val="28"/>
        </w:rPr>
        <w:t>切身利益的事项中严格执行制度，</w:t>
      </w:r>
      <w:r w:rsidR="0088530E" w:rsidRPr="00083C29">
        <w:rPr>
          <w:rFonts w:ascii="仿宋" w:eastAsia="仿宋" w:hAnsi="仿宋" w:hint="eastAsia"/>
          <w:sz w:val="28"/>
          <w:szCs w:val="28"/>
        </w:rPr>
        <w:t>注重实绩考核，</w:t>
      </w:r>
      <w:r w:rsidR="00FB479B" w:rsidRPr="00083C29">
        <w:rPr>
          <w:rFonts w:ascii="仿宋" w:eastAsia="仿宋" w:hAnsi="仿宋" w:hint="eastAsia"/>
          <w:sz w:val="28"/>
          <w:szCs w:val="28"/>
        </w:rPr>
        <w:t>校内</w:t>
      </w:r>
      <w:r w:rsidR="0094348C" w:rsidRPr="00083C29">
        <w:rPr>
          <w:rFonts w:ascii="仿宋" w:eastAsia="仿宋" w:hAnsi="仿宋" w:hint="eastAsia"/>
          <w:sz w:val="28"/>
          <w:szCs w:val="28"/>
        </w:rPr>
        <w:t>分配与荣誉</w:t>
      </w:r>
      <w:r w:rsidR="00FB479B" w:rsidRPr="00083C29">
        <w:rPr>
          <w:rFonts w:ascii="仿宋" w:eastAsia="仿宋" w:hAnsi="仿宋" w:hint="eastAsia"/>
          <w:sz w:val="28"/>
          <w:szCs w:val="28"/>
        </w:rPr>
        <w:t>授予</w:t>
      </w:r>
      <w:r w:rsidR="00405569" w:rsidRPr="00083C29">
        <w:rPr>
          <w:rFonts w:ascii="仿宋" w:eastAsia="仿宋" w:hAnsi="仿宋" w:hint="eastAsia"/>
          <w:sz w:val="28"/>
          <w:szCs w:val="28"/>
        </w:rPr>
        <w:t>向“担当、多干、干好”的一线教职工倾斜</w:t>
      </w:r>
      <w:r w:rsidR="00761523" w:rsidRPr="00083C29">
        <w:rPr>
          <w:rFonts w:ascii="仿宋" w:eastAsia="仿宋" w:hAnsi="仿宋" w:hint="eastAsia"/>
          <w:sz w:val="28"/>
          <w:szCs w:val="28"/>
        </w:rPr>
        <w:t>。</w:t>
      </w:r>
    </w:p>
    <w:p w:rsidR="008B6F94" w:rsidRPr="00083C29" w:rsidRDefault="00750290" w:rsidP="0066319E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83C29">
        <w:rPr>
          <w:rFonts w:ascii="仿宋" w:eastAsia="仿宋" w:hAnsi="仿宋"/>
          <w:b/>
          <w:sz w:val="28"/>
          <w:szCs w:val="28"/>
        </w:rPr>
        <w:t>2</w:t>
      </w:r>
      <w:r w:rsidRPr="00083C29">
        <w:rPr>
          <w:rFonts w:ascii="仿宋" w:eastAsia="仿宋" w:hAnsi="仿宋" w:hint="eastAsia"/>
          <w:b/>
          <w:sz w:val="28"/>
          <w:szCs w:val="28"/>
        </w:rPr>
        <w:t>、</w:t>
      </w:r>
      <w:r w:rsidR="00A72E81" w:rsidRPr="00083C29">
        <w:rPr>
          <w:rFonts w:ascii="仿宋" w:eastAsia="仿宋" w:hAnsi="仿宋" w:hint="eastAsia"/>
          <w:b/>
          <w:sz w:val="28"/>
          <w:szCs w:val="28"/>
        </w:rPr>
        <w:t>推</w:t>
      </w:r>
      <w:r w:rsidR="00C5751C" w:rsidRPr="00083C29">
        <w:rPr>
          <w:rFonts w:ascii="仿宋" w:eastAsia="仿宋" w:hAnsi="仿宋" w:hint="eastAsia"/>
          <w:b/>
          <w:sz w:val="28"/>
          <w:szCs w:val="28"/>
        </w:rPr>
        <w:t>动</w:t>
      </w:r>
      <w:r w:rsidR="00A72E81" w:rsidRPr="00083C29">
        <w:rPr>
          <w:rFonts w:ascii="仿宋" w:eastAsia="仿宋" w:hAnsi="仿宋" w:hint="eastAsia"/>
          <w:b/>
          <w:sz w:val="28"/>
          <w:szCs w:val="28"/>
        </w:rPr>
        <w:t>“两组”新构，促进“两组”与学科建设内涵发展。</w:t>
      </w:r>
    </w:p>
    <w:p w:rsidR="00A72E81" w:rsidRPr="00083C29" w:rsidRDefault="00A72E81" w:rsidP="006772CE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83C29">
        <w:rPr>
          <w:rFonts w:ascii="仿宋" w:eastAsia="仿宋" w:hAnsi="仿宋" w:cs="Times New Roman" w:hint="eastAsia"/>
          <w:sz w:val="28"/>
          <w:szCs w:val="28"/>
        </w:rPr>
        <w:t>学校</w:t>
      </w:r>
      <w:r w:rsidR="00AF4A2E" w:rsidRPr="00083C29">
        <w:rPr>
          <w:rFonts w:ascii="仿宋" w:eastAsia="仿宋" w:hAnsi="仿宋" w:cs="Times New Roman" w:hint="eastAsia"/>
          <w:sz w:val="28"/>
          <w:szCs w:val="28"/>
        </w:rPr>
        <w:t>改变教研组、备课组的管理机制，教研组不再设立分管行政</w:t>
      </w:r>
      <w:r w:rsidR="00B66A98" w:rsidRPr="00083C29">
        <w:rPr>
          <w:rFonts w:ascii="仿宋" w:eastAsia="仿宋" w:hAnsi="仿宋" w:cs="Times New Roman" w:hint="eastAsia"/>
          <w:sz w:val="28"/>
          <w:szCs w:val="28"/>
        </w:rPr>
        <w:t>而由校长直管</w:t>
      </w:r>
      <w:r w:rsidR="00AF4A2E" w:rsidRPr="00083C29">
        <w:rPr>
          <w:rFonts w:ascii="仿宋" w:eastAsia="仿宋" w:hAnsi="仿宋" w:cs="Times New Roman" w:hint="eastAsia"/>
          <w:sz w:val="28"/>
          <w:szCs w:val="28"/>
        </w:rPr>
        <w:t>，</w:t>
      </w:r>
      <w:r w:rsidR="004A1ED7" w:rsidRPr="00083C29">
        <w:rPr>
          <w:rFonts w:ascii="仿宋" w:eastAsia="仿宋" w:hAnsi="仿宋" w:cs="Times New Roman" w:hint="eastAsia"/>
          <w:sz w:val="28"/>
          <w:szCs w:val="28"/>
        </w:rPr>
        <w:t>扩大</w:t>
      </w:r>
      <w:r w:rsidR="00363296">
        <w:rPr>
          <w:rFonts w:ascii="仿宋" w:eastAsia="仿宋" w:hAnsi="仿宋" w:cs="Times New Roman" w:hint="eastAsia"/>
          <w:sz w:val="28"/>
          <w:szCs w:val="28"/>
        </w:rPr>
        <w:t>学科</w:t>
      </w:r>
      <w:r w:rsidR="004A1ED7" w:rsidRPr="00083C29">
        <w:rPr>
          <w:rFonts w:ascii="仿宋" w:eastAsia="仿宋" w:hAnsi="仿宋" w:cs="Times New Roman" w:hint="eastAsia"/>
          <w:sz w:val="28"/>
          <w:szCs w:val="28"/>
        </w:rPr>
        <w:t>的“话语权”，</w:t>
      </w:r>
      <w:r w:rsidR="00AF4A2E" w:rsidRPr="00083C29">
        <w:rPr>
          <w:rFonts w:ascii="仿宋" w:eastAsia="仿宋" w:hAnsi="仿宋" w:cs="Times New Roman" w:hint="eastAsia"/>
          <w:sz w:val="28"/>
          <w:szCs w:val="28"/>
        </w:rPr>
        <w:t>让专业的人做专业的的事。</w:t>
      </w:r>
      <w:r w:rsidRPr="00083C29">
        <w:rPr>
          <w:rFonts w:ascii="仿宋" w:eastAsia="仿宋" w:hAnsi="仿宋" w:cs="Times New Roman" w:hint="eastAsia"/>
          <w:sz w:val="28"/>
          <w:szCs w:val="28"/>
        </w:rPr>
        <w:t>学科教学与管理确立教研组长领导下的“中心组”负责制，具体担负学科教学岗位的师资配备、教学</w:t>
      </w:r>
      <w:r w:rsidR="007C58F3" w:rsidRPr="00083C29">
        <w:rPr>
          <w:rFonts w:ascii="仿宋" w:eastAsia="仿宋" w:hAnsi="仿宋" w:cs="Times New Roman" w:hint="eastAsia"/>
          <w:sz w:val="28"/>
          <w:szCs w:val="28"/>
        </w:rPr>
        <w:t>研究</w:t>
      </w:r>
      <w:r w:rsidRPr="00083C29">
        <w:rPr>
          <w:rFonts w:ascii="仿宋" w:eastAsia="仿宋" w:hAnsi="仿宋" w:cs="Times New Roman" w:hint="eastAsia"/>
          <w:sz w:val="28"/>
          <w:szCs w:val="28"/>
        </w:rPr>
        <w:t>和质量保障职责。年级学科教学确立备课组长领导下的“主备组”负责制，具体担负年级学科教学的组织实施</w:t>
      </w:r>
      <w:r w:rsidR="004A1ED7" w:rsidRPr="00083C29">
        <w:rPr>
          <w:rFonts w:ascii="仿宋" w:eastAsia="仿宋" w:hAnsi="仿宋" w:cs="Times New Roman" w:hint="eastAsia"/>
          <w:sz w:val="28"/>
          <w:szCs w:val="28"/>
        </w:rPr>
        <w:t>和</w:t>
      </w:r>
      <w:r w:rsidRPr="00083C29">
        <w:rPr>
          <w:rFonts w:ascii="仿宋" w:eastAsia="仿宋" w:hAnsi="仿宋" w:cs="Times New Roman" w:hint="eastAsia"/>
          <w:sz w:val="28"/>
          <w:szCs w:val="28"/>
        </w:rPr>
        <w:t>质量保障职责。</w:t>
      </w:r>
      <w:r w:rsidR="007C58F3" w:rsidRPr="00083C29">
        <w:rPr>
          <w:rFonts w:ascii="仿宋" w:eastAsia="仿宋" w:hAnsi="仿宋" w:cs="Times New Roman" w:hint="eastAsia"/>
          <w:sz w:val="28"/>
          <w:szCs w:val="28"/>
        </w:rPr>
        <w:t>学校拟定了《进一步推进“两组”与学科建设，攻坚“教与学之变”指导意见》，明确</w:t>
      </w:r>
      <w:r w:rsidR="00FB479B" w:rsidRPr="00083C29">
        <w:rPr>
          <w:rFonts w:ascii="仿宋" w:eastAsia="仿宋" w:hAnsi="仿宋" w:cs="Times New Roman" w:hint="eastAsia"/>
          <w:sz w:val="28"/>
          <w:szCs w:val="28"/>
        </w:rPr>
        <w:t>“两组”</w:t>
      </w:r>
      <w:r w:rsidR="004A1ED7" w:rsidRPr="00083C29">
        <w:rPr>
          <w:rFonts w:ascii="仿宋" w:eastAsia="仿宋" w:hAnsi="仿宋" w:cs="Times New Roman" w:hint="eastAsia"/>
          <w:sz w:val="28"/>
          <w:szCs w:val="28"/>
        </w:rPr>
        <w:t>责任担当、</w:t>
      </w:r>
      <w:r w:rsidR="007C58F3" w:rsidRPr="00083C29">
        <w:rPr>
          <w:rFonts w:ascii="仿宋" w:eastAsia="仿宋" w:hAnsi="仿宋" w:cs="Times New Roman" w:hint="eastAsia"/>
          <w:sz w:val="28"/>
          <w:szCs w:val="28"/>
        </w:rPr>
        <w:t>工作</w:t>
      </w:r>
      <w:r w:rsidR="004A1ED7" w:rsidRPr="00083C29">
        <w:rPr>
          <w:rFonts w:ascii="仿宋" w:eastAsia="仿宋" w:hAnsi="仿宋" w:cs="Times New Roman" w:hint="eastAsia"/>
          <w:sz w:val="28"/>
          <w:szCs w:val="28"/>
        </w:rPr>
        <w:t>内容</w:t>
      </w:r>
      <w:r w:rsidR="007C58F3" w:rsidRPr="00083C29">
        <w:rPr>
          <w:rFonts w:ascii="仿宋" w:eastAsia="仿宋" w:hAnsi="仿宋" w:cs="Times New Roman" w:hint="eastAsia"/>
          <w:sz w:val="28"/>
          <w:szCs w:val="28"/>
        </w:rPr>
        <w:t>、管理要求及考核办法，</w:t>
      </w:r>
      <w:r w:rsidR="005B3A55">
        <w:rPr>
          <w:rFonts w:ascii="仿宋" w:eastAsia="仿宋" w:hAnsi="仿宋" w:cs="Times New Roman" w:hint="eastAsia"/>
          <w:sz w:val="28"/>
          <w:szCs w:val="28"/>
        </w:rPr>
        <w:t>提出</w:t>
      </w:r>
      <w:r w:rsidRPr="00083C29">
        <w:rPr>
          <w:rFonts w:ascii="仿宋" w:eastAsia="仿宋" w:hAnsi="仿宋" w:cs="Times New Roman" w:hint="eastAsia"/>
          <w:sz w:val="28"/>
          <w:szCs w:val="28"/>
        </w:rPr>
        <w:t>“两组”与学科建设以“四好”（即学科教学要有“好的安排、好的材料、好的手艺”，两组要有“好的氛围”）为标准。</w:t>
      </w:r>
      <w:r w:rsidR="007D3BCE" w:rsidRPr="00083C29">
        <w:rPr>
          <w:rFonts w:ascii="仿宋" w:eastAsia="仿宋" w:hAnsi="仿宋" w:cs="Times New Roman" w:hint="eastAsia"/>
          <w:sz w:val="28"/>
          <w:szCs w:val="28"/>
        </w:rPr>
        <w:t>借助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“两组”新构，</w:t>
      </w:r>
      <w:r w:rsidR="00F222E9" w:rsidRPr="00083C29">
        <w:rPr>
          <w:rFonts w:ascii="仿宋" w:eastAsia="仿宋" w:hAnsi="仿宋" w:cs="Times New Roman" w:hint="eastAsia"/>
          <w:sz w:val="28"/>
          <w:szCs w:val="28"/>
        </w:rPr>
        <w:t>把更多</w:t>
      </w:r>
      <w:r w:rsidR="00535AA6">
        <w:rPr>
          <w:rFonts w:ascii="仿宋" w:eastAsia="仿宋" w:hAnsi="仿宋" w:cs="Times New Roman" w:hint="eastAsia"/>
          <w:sz w:val="28"/>
          <w:szCs w:val="28"/>
        </w:rPr>
        <w:t>教师</w:t>
      </w:r>
      <w:r w:rsidR="00F222E9" w:rsidRPr="00083C29">
        <w:rPr>
          <w:rFonts w:ascii="仿宋" w:eastAsia="仿宋" w:hAnsi="仿宋" w:cs="Times New Roman" w:hint="eastAsia"/>
          <w:sz w:val="28"/>
          <w:szCs w:val="28"/>
        </w:rPr>
        <w:t>的积极性调动起来，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为学科组内想干事的人</w:t>
      </w:r>
      <w:r w:rsidR="00FE5D8B">
        <w:rPr>
          <w:rFonts w:ascii="仿宋" w:eastAsia="仿宋" w:hAnsi="仿宋" w:cs="Times New Roman" w:hint="eastAsia"/>
          <w:sz w:val="28"/>
          <w:szCs w:val="28"/>
        </w:rPr>
        <w:t>提供机会、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能干事的人</w:t>
      </w:r>
      <w:r w:rsidR="00FE5D8B">
        <w:rPr>
          <w:rFonts w:ascii="仿宋" w:eastAsia="仿宋" w:hAnsi="仿宋" w:cs="Times New Roman" w:hint="eastAsia"/>
          <w:sz w:val="28"/>
          <w:szCs w:val="28"/>
        </w:rPr>
        <w:t>建好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平台</w:t>
      </w:r>
      <w:r w:rsidR="00FE5D8B">
        <w:rPr>
          <w:rFonts w:ascii="仿宋" w:eastAsia="仿宋" w:hAnsi="仿宋" w:cs="Times New Roman" w:hint="eastAsia"/>
          <w:sz w:val="28"/>
          <w:szCs w:val="28"/>
        </w:rPr>
        <w:t>、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干成事的人</w:t>
      </w:r>
      <w:r w:rsidR="00FE5D8B">
        <w:rPr>
          <w:rFonts w:ascii="仿宋" w:eastAsia="仿宋" w:hAnsi="仿宋" w:cs="Times New Roman" w:hint="eastAsia"/>
          <w:sz w:val="28"/>
          <w:szCs w:val="28"/>
        </w:rPr>
        <w:t>搭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好舞台，学科建设焕发出新活力</w:t>
      </w:r>
      <w:r w:rsidR="00F222E9" w:rsidRPr="00083C29">
        <w:rPr>
          <w:rFonts w:ascii="仿宋" w:eastAsia="仿宋" w:hAnsi="仿宋" w:cs="Times New Roman" w:hint="eastAsia"/>
          <w:sz w:val="28"/>
          <w:szCs w:val="28"/>
        </w:rPr>
        <w:t>。</w:t>
      </w:r>
      <w:r w:rsidR="0094348C" w:rsidRPr="00083C29">
        <w:rPr>
          <w:rFonts w:ascii="仿宋" w:eastAsia="仿宋" w:hAnsi="仿宋" w:cs="Times New Roman" w:hint="eastAsia"/>
          <w:sz w:val="28"/>
          <w:szCs w:val="28"/>
        </w:rPr>
        <w:t>学科质量有</w:t>
      </w:r>
      <w:r w:rsidR="00C5751C" w:rsidRPr="00083C29">
        <w:rPr>
          <w:rFonts w:ascii="仿宋" w:eastAsia="仿宋" w:hAnsi="仿宋" w:cs="Times New Roman" w:hint="eastAsia"/>
          <w:sz w:val="28"/>
          <w:szCs w:val="28"/>
        </w:rPr>
        <w:t>了</w:t>
      </w:r>
      <w:r w:rsidR="0094348C" w:rsidRPr="00083C29">
        <w:rPr>
          <w:rFonts w:ascii="仿宋" w:eastAsia="仿宋" w:hAnsi="仿宋" w:cs="Times New Roman" w:hint="eastAsia"/>
          <w:sz w:val="28"/>
          <w:szCs w:val="28"/>
        </w:rPr>
        <w:t>提升，竞赛成绩有</w:t>
      </w:r>
      <w:r w:rsidR="00C5751C" w:rsidRPr="00083C29">
        <w:rPr>
          <w:rFonts w:ascii="仿宋" w:eastAsia="仿宋" w:hAnsi="仿宋" w:cs="Times New Roman" w:hint="eastAsia"/>
          <w:sz w:val="28"/>
          <w:szCs w:val="28"/>
        </w:rPr>
        <w:t>了</w:t>
      </w:r>
      <w:r w:rsidR="0094348C" w:rsidRPr="00083C29">
        <w:rPr>
          <w:rFonts w:ascii="仿宋" w:eastAsia="仿宋" w:hAnsi="仿宋" w:cs="Times New Roman" w:hint="eastAsia"/>
          <w:sz w:val="28"/>
          <w:szCs w:val="28"/>
        </w:rPr>
        <w:t>突破，</w:t>
      </w:r>
      <w:r w:rsidR="007D3BCE" w:rsidRPr="00083C29">
        <w:rPr>
          <w:rFonts w:ascii="仿宋" w:eastAsia="仿宋" w:hAnsi="仿宋" w:cs="Times New Roman" w:hint="eastAsia"/>
          <w:sz w:val="28"/>
          <w:szCs w:val="28"/>
        </w:rPr>
        <w:t>队伍建设有</w:t>
      </w:r>
      <w:r w:rsidR="00C5751C" w:rsidRPr="00083C29">
        <w:rPr>
          <w:rFonts w:ascii="仿宋" w:eastAsia="仿宋" w:hAnsi="仿宋" w:cs="Times New Roman" w:hint="eastAsia"/>
          <w:sz w:val="28"/>
          <w:szCs w:val="28"/>
        </w:rPr>
        <w:t>了</w:t>
      </w:r>
      <w:r w:rsidR="007D3BCE" w:rsidRPr="00083C29">
        <w:rPr>
          <w:rFonts w:ascii="仿宋" w:eastAsia="仿宋" w:hAnsi="仿宋" w:cs="Times New Roman" w:hint="eastAsia"/>
          <w:sz w:val="28"/>
          <w:szCs w:val="28"/>
        </w:rPr>
        <w:t>成效，</w:t>
      </w:r>
      <w:r w:rsidR="0094348C" w:rsidRPr="00083C29">
        <w:rPr>
          <w:rFonts w:ascii="仿宋" w:eastAsia="仿宋" w:hAnsi="仿宋" w:cs="Times New Roman" w:hint="eastAsia"/>
          <w:sz w:val="28"/>
          <w:szCs w:val="28"/>
        </w:rPr>
        <w:t>学科活动显</w:t>
      </w:r>
      <w:r w:rsidR="00C5751C" w:rsidRPr="00083C29">
        <w:rPr>
          <w:rFonts w:ascii="仿宋" w:eastAsia="仿宋" w:hAnsi="仿宋" w:cs="Times New Roman" w:hint="eastAsia"/>
          <w:sz w:val="28"/>
          <w:szCs w:val="28"/>
        </w:rPr>
        <w:t>出</w:t>
      </w:r>
      <w:r w:rsidR="0094348C" w:rsidRPr="00083C29">
        <w:rPr>
          <w:rFonts w:ascii="仿宋" w:eastAsia="仿宋" w:hAnsi="仿宋" w:cs="Times New Roman" w:hint="eastAsia"/>
          <w:sz w:val="28"/>
          <w:szCs w:val="28"/>
        </w:rPr>
        <w:t>特色，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我校</w:t>
      </w:r>
      <w:r w:rsidR="007D3BCE" w:rsidRPr="00083C29">
        <w:rPr>
          <w:rFonts w:ascii="仿宋" w:eastAsia="仿宋" w:hAnsi="仿宋" w:cs="Times New Roman" w:hint="eastAsia"/>
          <w:sz w:val="28"/>
          <w:szCs w:val="28"/>
        </w:rPr>
        <w:t>先后</w:t>
      </w:r>
      <w:r w:rsidR="0062231F" w:rsidRPr="00083C29">
        <w:rPr>
          <w:rFonts w:ascii="仿宋" w:eastAsia="仿宋" w:hAnsi="仿宋" w:cs="Times New Roman" w:hint="eastAsia"/>
          <w:sz w:val="28"/>
          <w:szCs w:val="28"/>
        </w:rPr>
        <w:t>有多个教研组被评为市、区“先进教研组”。</w:t>
      </w:r>
    </w:p>
    <w:p w:rsidR="00C40ADF" w:rsidRPr="00083C29" w:rsidRDefault="00A72E81" w:rsidP="0066319E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83C29">
        <w:rPr>
          <w:rFonts w:ascii="仿宋" w:eastAsia="仿宋" w:hAnsi="仿宋" w:hint="eastAsia"/>
          <w:b/>
          <w:sz w:val="28"/>
          <w:szCs w:val="28"/>
        </w:rPr>
        <w:lastRenderedPageBreak/>
        <w:t>3、</w:t>
      </w:r>
      <w:r w:rsidR="00A213A6" w:rsidRPr="00083C29">
        <w:rPr>
          <w:rFonts w:ascii="仿宋" w:eastAsia="仿宋" w:hAnsi="仿宋" w:hint="eastAsia"/>
          <w:b/>
          <w:sz w:val="28"/>
          <w:szCs w:val="28"/>
        </w:rPr>
        <w:t>以</w:t>
      </w:r>
      <w:r w:rsidRPr="00083C29">
        <w:rPr>
          <w:rFonts w:ascii="仿宋" w:eastAsia="仿宋" w:hAnsi="仿宋" w:hint="eastAsia"/>
          <w:b/>
          <w:sz w:val="28"/>
          <w:szCs w:val="28"/>
        </w:rPr>
        <w:t>“课时一体化”</w:t>
      </w:r>
      <w:r w:rsidR="00A213A6" w:rsidRPr="00083C29">
        <w:rPr>
          <w:rFonts w:ascii="仿宋" w:eastAsia="仿宋" w:hAnsi="仿宋" w:hint="eastAsia"/>
          <w:b/>
          <w:sz w:val="28"/>
          <w:szCs w:val="28"/>
        </w:rPr>
        <w:t>为抓手，</w:t>
      </w:r>
      <w:r w:rsidR="00225AE4" w:rsidRPr="00083C29">
        <w:rPr>
          <w:rFonts w:ascii="仿宋" w:eastAsia="仿宋" w:hAnsi="仿宋" w:hint="eastAsia"/>
          <w:b/>
          <w:sz w:val="28"/>
          <w:szCs w:val="28"/>
        </w:rPr>
        <w:t>攻坚</w:t>
      </w:r>
      <w:r w:rsidRPr="00083C29">
        <w:rPr>
          <w:rFonts w:ascii="仿宋" w:eastAsia="仿宋" w:hAnsi="仿宋" w:hint="eastAsia"/>
          <w:b/>
          <w:sz w:val="28"/>
          <w:szCs w:val="28"/>
        </w:rPr>
        <w:t>“教与学之变”。</w:t>
      </w:r>
    </w:p>
    <w:p w:rsidR="000D100F" w:rsidRPr="00083C29" w:rsidRDefault="007D3BCE" w:rsidP="00307A6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对我校而言，</w:t>
      </w:r>
      <w:r w:rsidR="006772CE">
        <w:rPr>
          <w:rFonts w:ascii="仿宋" w:eastAsia="仿宋" w:hAnsi="仿宋" w:hint="eastAsia"/>
          <w:sz w:val="28"/>
          <w:szCs w:val="28"/>
        </w:rPr>
        <w:t>文考</w:t>
      </w:r>
      <w:r w:rsidR="006772CE" w:rsidRPr="00083C29">
        <w:rPr>
          <w:rFonts w:ascii="仿宋" w:eastAsia="仿宋" w:hAnsi="仿宋" w:hint="eastAsia"/>
          <w:sz w:val="28"/>
          <w:szCs w:val="28"/>
        </w:rPr>
        <w:t>本一率</w:t>
      </w:r>
      <w:r w:rsidR="006772CE">
        <w:rPr>
          <w:rFonts w:ascii="仿宋" w:eastAsia="仿宋" w:hAnsi="仿宋" w:hint="eastAsia"/>
          <w:sz w:val="28"/>
          <w:szCs w:val="28"/>
        </w:rPr>
        <w:t>是</w:t>
      </w:r>
      <w:r w:rsidRPr="00083C29">
        <w:rPr>
          <w:rFonts w:ascii="仿宋" w:eastAsia="仿宋" w:hAnsi="仿宋" w:hint="eastAsia"/>
          <w:sz w:val="28"/>
          <w:szCs w:val="28"/>
        </w:rPr>
        <w:t>最重要的高考成绩标志。</w:t>
      </w:r>
      <w:r w:rsidR="00560383" w:rsidRPr="00083C29">
        <w:rPr>
          <w:rFonts w:ascii="仿宋" w:eastAsia="仿宋" w:hAnsi="仿宋" w:hint="eastAsia"/>
          <w:sz w:val="28"/>
          <w:szCs w:val="28"/>
        </w:rPr>
        <w:t>如何大幅度提高本一率</w:t>
      </w:r>
      <w:r w:rsidR="00C40ADF" w:rsidRPr="00083C29">
        <w:rPr>
          <w:rFonts w:ascii="仿宋" w:eastAsia="仿宋" w:hAnsi="仿宋" w:hint="eastAsia"/>
          <w:sz w:val="28"/>
          <w:szCs w:val="28"/>
        </w:rPr>
        <w:t>？</w:t>
      </w:r>
      <w:r w:rsidR="00560383" w:rsidRPr="00083C29">
        <w:rPr>
          <w:rFonts w:ascii="仿宋" w:eastAsia="仿宋" w:hAnsi="仿宋" w:hint="eastAsia"/>
          <w:sz w:val="28"/>
          <w:szCs w:val="28"/>
        </w:rPr>
        <w:t>一直是我们苦苦思索的问题。通过</w:t>
      </w:r>
      <w:r w:rsidR="00F86770">
        <w:rPr>
          <w:rFonts w:ascii="仿宋" w:eastAsia="仿宋" w:hAnsi="仿宋" w:hint="eastAsia"/>
          <w:sz w:val="28"/>
          <w:szCs w:val="28"/>
        </w:rPr>
        <w:t>外出</w:t>
      </w:r>
      <w:r w:rsidR="00560383" w:rsidRPr="00083C29">
        <w:rPr>
          <w:rFonts w:ascii="仿宋" w:eastAsia="仿宋" w:hAnsi="仿宋" w:hint="eastAsia"/>
          <w:sz w:val="28"/>
          <w:szCs w:val="28"/>
        </w:rPr>
        <w:t>考察交流，</w:t>
      </w:r>
      <w:r w:rsidR="00307A6B">
        <w:rPr>
          <w:rFonts w:ascii="仿宋" w:eastAsia="仿宋" w:hAnsi="仿宋" w:hint="eastAsia"/>
          <w:sz w:val="28"/>
          <w:szCs w:val="28"/>
        </w:rPr>
        <w:t>经</w:t>
      </w:r>
      <w:r w:rsidR="00F86770">
        <w:rPr>
          <w:rFonts w:ascii="仿宋" w:eastAsia="仿宋" w:hAnsi="仿宋" w:hint="eastAsia"/>
          <w:sz w:val="28"/>
          <w:szCs w:val="28"/>
        </w:rPr>
        <w:t>校内</w:t>
      </w:r>
      <w:r w:rsidR="00307A6B">
        <w:rPr>
          <w:rFonts w:ascii="仿宋" w:eastAsia="仿宋" w:hAnsi="仿宋" w:hint="eastAsia"/>
          <w:sz w:val="28"/>
          <w:szCs w:val="28"/>
        </w:rPr>
        <w:t>充分</w:t>
      </w:r>
      <w:r w:rsidR="00B43304" w:rsidRPr="00083C29">
        <w:rPr>
          <w:rFonts w:ascii="仿宋" w:eastAsia="仿宋" w:hAnsi="仿宋" w:hint="eastAsia"/>
          <w:sz w:val="28"/>
          <w:szCs w:val="28"/>
        </w:rPr>
        <w:t>研讨论证，凝聚共识</w:t>
      </w:r>
      <w:r w:rsidR="001942BB" w:rsidRPr="00083C29">
        <w:rPr>
          <w:rFonts w:ascii="仿宋" w:eastAsia="仿宋" w:hAnsi="仿宋" w:hint="eastAsia"/>
          <w:sz w:val="28"/>
          <w:szCs w:val="28"/>
        </w:rPr>
        <w:t>、谋变创新</w:t>
      </w:r>
      <w:r w:rsidR="00B43304" w:rsidRPr="00083C29">
        <w:rPr>
          <w:rFonts w:ascii="仿宋" w:eastAsia="仿宋" w:hAnsi="仿宋" w:hint="eastAsia"/>
          <w:sz w:val="28"/>
          <w:szCs w:val="28"/>
        </w:rPr>
        <w:t>，</w:t>
      </w:r>
      <w:r w:rsidR="00307A6B">
        <w:rPr>
          <w:rFonts w:ascii="仿宋" w:eastAsia="仿宋" w:hAnsi="仿宋" w:hint="eastAsia"/>
          <w:sz w:val="28"/>
          <w:szCs w:val="28"/>
        </w:rPr>
        <w:t>学</w:t>
      </w:r>
      <w:r w:rsidR="00B43304" w:rsidRPr="00083C29">
        <w:rPr>
          <w:rFonts w:ascii="仿宋" w:eastAsia="仿宋" w:hAnsi="仿宋" w:hint="eastAsia"/>
          <w:sz w:val="28"/>
          <w:szCs w:val="28"/>
        </w:rPr>
        <w:t>校决定：</w:t>
      </w:r>
      <w:r w:rsidR="0099722A" w:rsidRPr="00083C29">
        <w:rPr>
          <w:rFonts w:ascii="仿宋" w:eastAsia="仿宋" w:hAnsi="仿宋" w:hint="eastAsia"/>
          <w:sz w:val="28"/>
          <w:szCs w:val="28"/>
        </w:rPr>
        <w:t>在</w:t>
      </w:r>
      <w:r w:rsidR="00B43304" w:rsidRPr="00083C29">
        <w:rPr>
          <w:rFonts w:ascii="仿宋" w:eastAsia="仿宋" w:hAnsi="仿宋" w:hint="eastAsia"/>
          <w:sz w:val="28"/>
          <w:szCs w:val="28"/>
        </w:rPr>
        <w:t>2</w:t>
      </w:r>
      <w:r w:rsidR="00B43304" w:rsidRPr="00083C29">
        <w:rPr>
          <w:rFonts w:ascii="仿宋" w:eastAsia="仿宋" w:hAnsi="仿宋"/>
          <w:sz w:val="28"/>
          <w:szCs w:val="28"/>
        </w:rPr>
        <w:t>019</w:t>
      </w:r>
      <w:r w:rsidR="00B43304" w:rsidRPr="00083C29">
        <w:rPr>
          <w:rFonts w:ascii="仿宋" w:eastAsia="仿宋" w:hAnsi="仿宋" w:hint="eastAsia"/>
          <w:sz w:val="28"/>
          <w:szCs w:val="28"/>
        </w:rPr>
        <w:t>届高三试行“课时一体化”，攻坚“教与学之变”。</w:t>
      </w:r>
      <w:r w:rsidR="00F86770">
        <w:rPr>
          <w:rFonts w:ascii="仿宋" w:eastAsia="仿宋" w:hAnsi="仿宋" w:hint="eastAsia"/>
          <w:sz w:val="28"/>
          <w:szCs w:val="28"/>
        </w:rPr>
        <w:t>当年</w:t>
      </w:r>
      <w:r w:rsidR="001C17DF" w:rsidRPr="00083C29">
        <w:rPr>
          <w:rFonts w:ascii="仿宋" w:eastAsia="仿宋" w:hAnsi="仿宋" w:hint="eastAsia"/>
          <w:sz w:val="28"/>
          <w:szCs w:val="28"/>
        </w:rPr>
        <w:t>高考结束后，</w:t>
      </w:r>
      <w:r w:rsidR="00F86770">
        <w:rPr>
          <w:rFonts w:ascii="仿宋" w:eastAsia="仿宋" w:hAnsi="仿宋" w:hint="eastAsia"/>
          <w:sz w:val="28"/>
          <w:szCs w:val="28"/>
        </w:rPr>
        <w:t>学校</w:t>
      </w:r>
      <w:r w:rsidR="001C17DF" w:rsidRPr="00083C29">
        <w:rPr>
          <w:rFonts w:ascii="仿宋" w:eastAsia="仿宋" w:hAnsi="仿宋" w:hint="eastAsia"/>
          <w:sz w:val="28"/>
          <w:szCs w:val="28"/>
        </w:rPr>
        <w:t>组织年级和各学科深入总结反思，完善“课时一体化”的实操规程，</w:t>
      </w:r>
      <w:r w:rsidR="00281FC9">
        <w:rPr>
          <w:rFonts w:ascii="仿宋" w:eastAsia="仿宋" w:hAnsi="仿宋" w:hint="eastAsia"/>
          <w:sz w:val="28"/>
          <w:szCs w:val="28"/>
        </w:rPr>
        <w:t>并</w:t>
      </w:r>
      <w:r w:rsidR="001C17DF" w:rsidRPr="00083C29">
        <w:rPr>
          <w:rFonts w:ascii="仿宋" w:eastAsia="仿宋" w:hAnsi="仿宋" w:hint="eastAsia"/>
          <w:sz w:val="28"/>
          <w:szCs w:val="28"/>
        </w:rPr>
        <w:t>指导2</w:t>
      </w:r>
      <w:r w:rsidR="001C17DF" w:rsidRPr="00083C29">
        <w:rPr>
          <w:rFonts w:ascii="仿宋" w:eastAsia="仿宋" w:hAnsi="仿宋"/>
          <w:sz w:val="28"/>
          <w:szCs w:val="28"/>
        </w:rPr>
        <w:t>020</w:t>
      </w:r>
      <w:r w:rsidR="001C17DF" w:rsidRPr="00083C29">
        <w:rPr>
          <w:rFonts w:ascii="仿宋" w:eastAsia="仿宋" w:hAnsi="仿宋" w:hint="eastAsia"/>
          <w:sz w:val="28"/>
          <w:szCs w:val="28"/>
        </w:rPr>
        <w:t>届高三于6月份试行，暑期补课</w:t>
      </w:r>
      <w:r w:rsidR="00961D1C" w:rsidRPr="00083C29">
        <w:rPr>
          <w:rFonts w:ascii="仿宋" w:eastAsia="仿宋" w:hAnsi="仿宋" w:hint="eastAsia"/>
          <w:sz w:val="28"/>
          <w:szCs w:val="28"/>
        </w:rPr>
        <w:t>即</w:t>
      </w:r>
      <w:r w:rsidR="001C17DF" w:rsidRPr="00083C29">
        <w:rPr>
          <w:rFonts w:ascii="仿宋" w:eastAsia="仿宋" w:hAnsi="仿宋" w:hint="eastAsia"/>
          <w:sz w:val="28"/>
          <w:szCs w:val="28"/>
        </w:rPr>
        <w:t>全面推行</w:t>
      </w:r>
      <w:r w:rsidR="0099722A" w:rsidRPr="00083C29">
        <w:rPr>
          <w:rFonts w:ascii="仿宋" w:eastAsia="仿宋" w:hAnsi="仿宋" w:hint="eastAsia"/>
          <w:sz w:val="28"/>
          <w:szCs w:val="28"/>
        </w:rPr>
        <w:t>。</w:t>
      </w:r>
      <w:r w:rsidR="0088089E" w:rsidRPr="00083C29">
        <w:rPr>
          <w:rFonts w:ascii="仿宋" w:eastAsia="仿宋" w:hAnsi="仿宋" w:hint="eastAsia"/>
          <w:sz w:val="28"/>
          <w:szCs w:val="28"/>
        </w:rPr>
        <w:t>在实践过程中，定期组织备课组研讨，讲困惑、谈体会、想办法、促提高</w:t>
      </w:r>
      <w:r w:rsidR="006772CE">
        <w:rPr>
          <w:rFonts w:ascii="仿宋" w:eastAsia="仿宋" w:hAnsi="仿宋" w:hint="eastAsia"/>
          <w:sz w:val="28"/>
          <w:szCs w:val="28"/>
        </w:rPr>
        <w:t>。</w:t>
      </w:r>
      <w:r w:rsidR="001942BB" w:rsidRPr="00083C29">
        <w:rPr>
          <w:rFonts w:ascii="仿宋" w:eastAsia="仿宋" w:hAnsi="仿宋" w:hint="eastAsia"/>
          <w:sz w:val="28"/>
          <w:szCs w:val="28"/>
        </w:rPr>
        <w:t>2</w:t>
      </w:r>
      <w:r w:rsidR="001942BB" w:rsidRPr="00083C29">
        <w:rPr>
          <w:rFonts w:ascii="仿宋" w:eastAsia="仿宋" w:hAnsi="仿宋"/>
          <w:sz w:val="28"/>
          <w:szCs w:val="28"/>
        </w:rPr>
        <w:t>020</w:t>
      </w:r>
      <w:r w:rsidR="001942BB" w:rsidRPr="00083C29">
        <w:rPr>
          <w:rFonts w:ascii="仿宋" w:eastAsia="仿宋" w:hAnsi="仿宋" w:hint="eastAsia"/>
          <w:sz w:val="28"/>
          <w:szCs w:val="28"/>
        </w:rPr>
        <w:t>届高三“课时一体化”</w:t>
      </w:r>
      <w:r w:rsidR="0099722A" w:rsidRPr="00083C29">
        <w:rPr>
          <w:rFonts w:ascii="仿宋" w:eastAsia="仿宋" w:hAnsi="仿宋" w:hint="eastAsia"/>
          <w:sz w:val="28"/>
          <w:szCs w:val="28"/>
        </w:rPr>
        <w:t>进</w:t>
      </w:r>
      <w:r w:rsidR="00281FC9">
        <w:rPr>
          <w:rFonts w:ascii="仿宋" w:eastAsia="仿宋" w:hAnsi="仿宋" w:hint="eastAsia"/>
          <w:sz w:val="28"/>
          <w:szCs w:val="28"/>
        </w:rPr>
        <w:t>一</w:t>
      </w:r>
      <w:r w:rsidR="0099722A" w:rsidRPr="00083C29">
        <w:rPr>
          <w:rFonts w:ascii="仿宋" w:eastAsia="仿宋" w:hAnsi="仿宋" w:hint="eastAsia"/>
          <w:sz w:val="28"/>
          <w:szCs w:val="28"/>
        </w:rPr>
        <w:t>步深入</w:t>
      </w:r>
      <w:r w:rsidR="00F222E9" w:rsidRPr="00083C29">
        <w:rPr>
          <w:rFonts w:ascii="仿宋" w:eastAsia="仿宋" w:hAnsi="仿宋" w:hint="eastAsia"/>
          <w:sz w:val="28"/>
          <w:szCs w:val="28"/>
        </w:rPr>
        <w:t>，</w:t>
      </w:r>
      <w:r w:rsidR="001942BB" w:rsidRPr="00083C29">
        <w:rPr>
          <w:rFonts w:ascii="仿宋" w:eastAsia="仿宋" w:hAnsi="仿宋" w:hint="eastAsia"/>
          <w:sz w:val="28"/>
          <w:szCs w:val="28"/>
        </w:rPr>
        <w:t>走向“精教实学”</w:t>
      </w:r>
      <w:r w:rsidR="001C17DF" w:rsidRPr="00083C29">
        <w:rPr>
          <w:rFonts w:ascii="仿宋" w:eastAsia="仿宋" w:hAnsi="仿宋" w:hint="eastAsia"/>
          <w:sz w:val="28"/>
          <w:szCs w:val="28"/>
        </w:rPr>
        <w:t>。</w:t>
      </w:r>
    </w:p>
    <w:p w:rsidR="00A945B3" w:rsidRPr="00083C29" w:rsidRDefault="0099722A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我们的</w:t>
      </w:r>
      <w:r w:rsidR="00A945B3" w:rsidRPr="00083C29">
        <w:rPr>
          <w:rFonts w:ascii="仿宋" w:eastAsia="仿宋" w:hAnsi="仿宋" w:hint="eastAsia"/>
          <w:sz w:val="28"/>
          <w:szCs w:val="28"/>
        </w:rPr>
        <w:t>“课时一体化”主要内涵</w:t>
      </w:r>
      <w:r w:rsidRPr="00083C29">
        <w:rPr>
          <w:rFonts w:ascii="仿宋" w:eastAsia="仿宋" w:hAnsi="仿宋" w:hint="eastAsia"/>
          <w:sz w:val="28"/>
          <w:szCs w:val="28"/>
        </w:rPr>
        <w:t>是</w:t>
      </w:r>
      <w:r w:rsidR="00A945B3" w:rsidRPr="00083C29">
        <w:rPr>
          <w:rFonts w:ascii="仿宋" w:eastAsia="仿宋" w:hAnsi="仿宋" w:hint="eastAsia"/>
          <w:sz w:val="28"/>
          <w:szCs w:val="28"/>
        </w:rPr>
        <w:t>：</w:t>
      </w:r>
    </w:p>
    <w:p w:rsidR="00A945B3" w:rsidRPr="00083C29" w:rsidRDefault="00A945B3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（1）将学生一天的有效、有限学习时间进行合理分配（“硬切块”），责任到学科。“白课”“晚课”都是课，学生不再有晚自习。</w:t>
      </w:r>
    </w:p>
    <w:p w:rsidR="00A945B3" w:rsidRPr="00083C29" w:rsidRDefault="00A945B3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（2）融集体备课、课堂教学、课内作业为一体</w:t>
      </w:r>
      <w:r w:rsidR="00BD2DCF">
        <w:rPr>
          <w:rFonts w:ascii="仿宋" w:eastAsia="仿宋" w:hAnsi="仿宋" w:hint="eastAsia"/>
          <w:sz w:val="28"/>
          <w:szCs w:val="28"/>
        </w:rPr>
        <w:t>形成</w:t>
      </w:r>
      <w:r w:rsidRPr="00083C29">
        <w:rPr>
          <w:rFonts w:ascii="仿宋" w:eastAsia="仿宋" w:hAnsi="仿宋" w:hint="eastAsia"/>
          <w:sz w:val="28"/>
          <w:szCs w:val="28"/>
        </w:rPr>
        <w:t>完整环扣模式。</w:t>
      </w:r>
    </w:p>
    <w:p w:rsidR="00A945B3" w:rsidRPr="00083C29" w:rsidRDefault="00A945B3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（3）</w:t>
      </w:r>
      <w:r w:rsidR="005E0627" w:rsidRPr="00083C29">
        <w:rPr>
          <w:rFonts w:ascii="仿宋" w:eastAsia="仿宋" w:hAnsi="仿宋" w:hint="eastAsia"/>
          <w:sz w:val="28"/>
          <w:szCs w:val="28"/>
        </w:rPr>
        <w:t>将学生的学科学习行为置于</w:t>
      </w:r>
      <w:r w:rsidR="005C0CCF" w:rsidRPr="00083C29">
        <w:rPr>
          <w:rFonts w:ascii="仿宋" w:eastAsia="仿宋" w:hAnsi="仿宋" w:hint="eastAsia"/>
          <w:sz w:val="28"/>
          <w:szCs w:val="28"/>
        </w:rPr>
        <w:t>任课教师的陪伴（管理）、帮助（指导）下完成。追求学生学得真实，教师把握的是真学情，教得踏实。努力做到“精教实学”。</w:t>
      </w:r>
    </w:p>
    <w:p w:rsidR="005C0CCF" w:rsidRPr="00083C29" w:rsidRDefault="005C0CCF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（4）要求教师根据每天的课时量</w:t>
      </w:r>
      <w:r w:rsidR="00961D1C" w:rsidRPr="00083C29">
        <w:rPr>
          <w:rFonts w:ascii="仿宋" w:eastAsia="仿宋" w:hAnsi="仿宋" w:hint="eastAsia"/>
          <w:sz w:val="28"/>
          <w:szCs w:val="28"/>
        </w:rPr>
        <w:t>合理设计教学内容、学科课内作业或训练。做到教学、学习任务天天清，不允许布置课后作业。</w:t>
      </w:r>
    </w:p>
    <w:p w:rsidR="003A3E72" w:rsidRPr="00083C29" w:rsidRDefault="00225AE4" w:rsidP="0066319E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83C29">
        <w:rPr>
          <w:rFonts w:ascii="仿宋" w:eastAsia="仿宋" w:hAnsi="仿宋" w:hint="eastAsia"/>
          <w:b/>
          <w:sz w:val="28"/>
          <w:szCs w:val="28"/>
        </w:rPr>
        <w:t>4、聚焦课堂，</w:t>
      </w:r>
      <w:r w:rsidR="00D36D1A" w:rsidRPr="00083C29">
        <w:rPr>
          <w:rFonts w:ascii="仿宋" w:eastAsia="仿宋" w:hAnsi="仿宋" w:hint="eastAsia"/>
          <w:b/>
          <w:sz w:val="28"/>
          <w:szCs w:val="28"/>
        </w:rPr>
        <w:t>当好教练，以“精教实学”</w:t>
      </w:r>
      <w:r w:rsidR="00026311" w:rsidRPr="00083C29">
        <w:rPr>
          <w:rFonts w:ascii="仿宋" w:eastAsia="仿宋" w:hAnsi="仿宋" w:hint="eastAsia"/>
          <w:b/>
          <w:sz w:val="28"/>
          <w:szCs w:val="28"/>
        </w:rPr>
        <w:t>促质量提升。</w:t>
      </w:r>
    </w:p>
    <w:p w:rsidR="00225AE4" w:rsidRPr="00083C29" w:rsidRDefault="00D36D1A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推行“课时一体化”后，“白课”“晚课”都是课，</w:t>
      </w:r>
      <w:r w:rsidR="00026311" w:rsidRPr="00083C29">
        <w:rPr>
          <w:rFonts w:ascii="仿宋" w:eastAsia="仿宋" w:hAnsi="仿宋" w:hint="eastAsia"/>
          <w:sz w:val="28"/>
          <w:szCs w:val="28"/>
        </w:rPr>
        <w:t>学生的学习行为都置于教师的陪伴、指导下完成，</w:t>
      </w:r>
      <w:r w:rsidR="00957360">
        <w:rPr>
          <w:rFonts w:ascii="仿宋" w:eastAsia="仿宋" w:hAnsi="仿宋" w:hint="eastAsia"/>
          <w:sz w:val="28"/>
          <w:szCs w:val="28"/>
        </w:rPr>
        <w:t>这就</w:t>
      </w:r>
      <w:r w:rsidR="00BD2DCF">
        <w:rPr>
          <w:rFonts w:ascii="仿宋" w:eastAsia="仿宋" w:hAnsi="仿宋" w:hint="eastAsia"/>
          <w:sz w:val="28"/>
          <w:szCs w:val="28"/>
        </w:rPr>
        <w:t>更加凸显</w:t>
      </w:r>
      <w:r w:rsidRPr="00083C29">
        <w:rPr>
          <w:rFonts w:ascii="仿宋" w:eastAsia="仿宋" w:hAnsi="仿宋" w:hint="eastAsia"/>
          <w:sz w:val="28"/>
          <w:szCs w:val="28"/>
        </w:rPr>
        <w:t>课堂教学效果</w:t>
      </w:r>
      <w:r w:rsidR="00957360">
        <w:rPr>
          <w:rFonts w:ascii="仿宋" w:eastAsia="仿宋" w:hAnsi="仿宋" w:hint="eastAsia"/>
          <w:sz w:val="28"/>
          <w:szCs w:val="28"/>
        </w:rPr>
        <w:t>对</w:t>
      </w:r>
      <w:r w:rsidRPr="00083C29">
        <w:rPr>
          <w:rFonts w:ascii="仿宋" w:eastAsia="仿宋" w:hAnsi="仿宋" w:hint="eastAsia"/>
          <w:sz w:val="28"/>
          <w:szCs w:val="28"/>
        </w:rPr>
        <w:t>质量提升的</w:t>
      </w:r>
      <w:r w:rsidR="005B3A55">
        <w:rPr>
          <w:rFonts w:ascii="仿宋" w:eastAsia="仿宋" w:hAnsi="仿宋" w:hint="eastAsia"/>
          <w:sz w:val="28"/>
          <w:szCs w:val="28"/>
        </w:rPr>
        <w:t>重要性</w:t>
      </w:r>
      <w:r w:rsidR="00026311" w:rsidRPr="00083C29">
        <w:rPr>
          <w:rFonts w:ascii="仿宋" w:eastAsia="仿宋" w:hAnsi="仿宋" w:hint="eastAsia"/>
          <w:sz w:val="28"/>
          <w:szCs w:val="28"/>
        </w:rPr>
        <w:t>。学校</w:t>
      </w:r>
      <w:r w:rsidR="00957360">
        <w:rPr>
          <w:rFonts w:ascii="仿宋" w:eastAsia="仿宋" w:hAnsi="仿宋" w:hint="eastAsia"/>
          <w:sz w:val="28"/>
          <w:szCs w:val="28"/>
        </w:rPr>
        <w:t>对此</w:t>
      </w:r>
      <w:r w:rsidR="00026311" w:rsidRPr="00083C29">
        <w:rPr>
          <w:rFonts w:ascii="仿宋" w:eastAsia="仿宋" w:hAnsi="仿宋" w:hint="eastAsia"/>
          <w:sz w:val="28"/>
          <w:szCs w:val="28"/>
        </w:rPr>
        <w:t>高度重视，</w:t>
      </w:r>
      <w:r w:rsidR="00957360">
        <w:rPr>
          <w:rFonts w:ascii="仿宋" w:eastAsia="仿宋" w:hAnsi="仿宋" w:hint="eastAsia"/>
          <w:sz w:val="28"/>
          <w:szCs w:val="28"/>
        </w:rPr>
        <w:t>力推</w:t>
      </w:r>
      <w:r w:rsidR="00F50364" w:rsidRPr="00083C29">
        <w:rPr>
          <w:rFonts w:ascii="仿宋" w:eastAsia="仿宋" w:hAnsi="仿宋" w:hint="eastAsia"/>
          <w:sz w:val="28"/>
          <w:szCs w:val="28"/>
        </w:rPr>
        <w:t>学科中心组、主备组强化课堂教学研究，优化课堂教学模式。</w:t>
      </w:r>
      <w:r w:rsidR="004E6F07" w:rsidRPr="00083C29">
        <w:rPr>
          <w:rFonts w:ascii="仿宋" w:eastAsia="仿宋" w:hAnsi="仿宋" w:hint="eastAsia"/>
          <w:sz w:val="28"/>
          <w:szCs w:val="28"/>
        </w:rPr>
        <w:t>校长室</w:t>
      </w:r>
      <w:r w:rsidR="00B63C41" w:rsidRPr="00083C29">
        <w:rPr>
          <w:rFonts w:ascii="仿宋" w:eastAsia="仿宋" w:hAnsi="仿宋" w:hint="eastAsia"/>
          <w:sz w:val="28"/>
          <w:szCs w:val="28"/>
        </w:rPr>
        <w:t>深入</w:t>
      </w:r>
      <w:r w:rsidR="00CF445A" w:rsidRPr="00083C29">
        <w:rPr>
          <w:rFonts w:ascii="仿宋" w:eastAsia="仿宋" w:hAnsi="仿宋" w:hint="eastAsia"/>
          <w:sz w:val="28"/>
          <w:szCs w:val="28"/>
        </w:rPr>
        <w:t>高三</w:t>
      </w:r>
      <w:r w:rsidR="00B63C41" w:rsidRPr="00083C29">
        <w:rPr>
          <w:rFonts w:ascii="仿宋" w:eastAsia="仿宋" w:hAnsi="仿宋" w:hint="eastAsia"/>
          <w:sz w:val="28"/>
          <w:szCs w:val="28"/>
        </w:rPr>
        <w:t>全</w:t>
      </w:r>
      <w:r w:rsidR="007601B5">
        <w:rPr>
          <w:rFonts w:ascii="仿宋" w:eastAsia="仿宋" w:hAnsi="仿宋" w:hint="eastAsia"/>
          <w:sz w:val="28"/>
          <w:szCs w:val="28"/>
        </w:rPr>
        <w:t>覆盖</w:t>
      </w:r>
      <w:r w:rsidR="00B63C41" w:rsidRPr="00083C29">
        <w:rPr>
          <w:rFonts w:ascii="仿宋" w:eastAsia="仿宋" w:hAnsi="仿宋" w:hint="eastAsia"/>
          <w:sz w:val="28"/>
          <w:szCs w:val="28"/>
        </w:rPr>
        <w:t>“推门听课”，2</w:t>
      </w:r>
      <w:r w:rsidR="00B63C41" w:rsidRPr="00083C29">
        <w:rPr>
          <w:rFonts w:ascii="仿宋" w:eastAsia="仿宋" w:hAnsi="仿宋"/>
          <w:sz w:val="28"/>
          <w:szCs w:val="28"/>
        </w:rPr>
        <w:t>019</w:t>
      </w:r>
      <w:r w:rsidR="00B63C41" w:rsidRPr="00083C29">
        <w:rPr>
          <w:rFonts w:ascii="仿宋" w:eastAsia="仿宋" w:hAnsi="仿宋" w:hint="eastAsia"/>
          <w:sz w:val="28"/>
          <w:szCs w:val="28"/>
        </w:rPr>
        <w:t>年9</w:t>
      </w:r>
      <w:r w:rsidR="006772CE">
        <w:rPr>
          <w:rFonts w:ascii="仿宋" w:eastAsia="仿宋" w:hAnsi="仿宋" w:hint="eastAsia"/>
          <w:sz w:val="28"/>
          <w:szCs w:val="28"/>
        </w:rPr>
        <w:t>、</w:t>
      </w:r>
      <w:r w:rsidR="00B63C41" w:rsidRPr="00083C29">
        <w:rPr>
          <w:rFonts w:ascii="仿宋" w:eastAsia="仿宋" w:hAnsi="仿宋"/>
          <w:sz w:val="28"/>
          <w:szCs w:val="28"/>
        </w:rPr>
        <w:t>10</w:t>
      </w:r>
      <w:r w:rsidR="00B63C41" w:rsidRPr="00083C29">
        <w:rPr>
          <w:rFonts w:ascii="仿宋" w:eastAsia="仿宋" w:hAnsi="仿宋" w:hint="eastAsia"/>
          <w:sz w:val="28"/>
          <w:szCs w:val="28"/>
        </w:rPr>
        <w:t>月，进入课堂听课近2</w:t>
      </w:r>
      <w:r w:rsidR="00B63C41" w:rsidRPr="00083C29">
        <w:rPr>
          <w:rFonts w:ascii="仿宋" w:eastAsia="仿宋" w:hAnsi="仿宋"/>
          <w:sz w:val="28"/>
          <w:szCs w:val="28"/>
        </w:rPr>
        <w:t>00</w:t>
      </w:r>
      <w:r w:rsidR="00B63C41" w:rsidRPr="00083C29">
        <w:rPr>
          <w:rFonts w:ascii="仿宋" w:eastAsia="仿宋" w:hAnsi="仿宋" w:hint="eastAsia"/>
          <w:sz w:val="28"/>
          <w:szCs w:val="28"/>
        </w:rPr>
        <w:t>节，</w:t>
      </w:r>
      <w:r w:rsidR="00CF445A" w:rsidRPr="00083C29">
        <w:rPr>
          <w:rFonts w:ascii="仿宋" w:eastAsia="仿宋" w:hAnsi="仿宋" w:hint="eastAsia"/>
          <w:sz w:val="28"/>
          <w:szCs w:val="28"/>
        </w:rPr>
        <w:t>真实获取</w:t>
      </w:r>
      <w:r w:rsidR="00B63C41" w:rsidRPr="00083C29">
        <w:rPr>
          <w:rFonts w:ascii="仿宋" w:eastAsia="仿宋" w:hAnsi="仿宋" w:hint="eastAsia"/>
          <w:sz w:val="28"/>
          <w:szCs w:val="28"/>
        </w:rPr>
        <w:t>师生“教与学”</w:t>
      </w:r>
      <w:r w:rsidR="00CF445A" w:rsidRPr="00083C29">
        <w:rPr>
          <w:rFonts w:ascii="仿宋" w:eastAsia="仿宋" w:hAnsi="仿宋" w:hint="eastAsia"/>
          <w:sz w:val="28"/>
          <w:szCs w:val="28"/>
        </w:rPr>
        <w:t>的</w:t>
      </w:r>
      <w:r w:rsidR="00B63C41" w:rsidRPr="00083C29">
        <w:rPr>
          <w:rFonts w:ascii="仿宋" w:eastAsia="仿宋" w:hAnsi="仿宋" w:hint="eastAsia"/>
          <w:sz w:val="28"/>
          <w:szCs w:val="28"/>
        </w:rPr>
        <w:t>直观镜像</w:t>
      </w:r>
      <w:r w:rsidR="00CF445A" w:rsidRPr="00083C29">
        <w:rPr>
          <w:rFonts w:ascii="仿宋" w:eastAsia="仿宋" w:hAnsi="仿宋" w:hint="eastAsia"/>
          <w:sz w:val="28"/>
          <w:szCs w:val="28"/>
        </w:rPr>
        <w:t>，</w:t>
      </w:r>
      <w:r w:rsidR="00FA42F4" w:rsidRPr="00083C29">
        <w:rPr>
          <w:rFonts w:ascii="仿宋" w:eastAsia="仿宋" w:hAnsi="仿宋" w:hint="eastAsia"/>
          <w:sz w:val="28"/>
          <w:szCs w:val="28"/>
        </w:rPr>
        <w:t>诊断出课堂教学中存在的“粗之具像”“虚之实况”，</w:t>
      </w:r>
      <w:r w:rsidR="008D1AAC" w:rsidRPr="00083C29">
        <w:rPr>
          <w:rFonts w:ascii="仿宋" w:eastAsia="仿宋" w:hAnsi="仿宋" w:hint="eastAsia"/>
          <w:sz w:val="28"/>
          <w:szCs w:val="28"/>
        </w:rPr>
        <w:t>找寻</w:t>
      </w:r>
      <w:r w:rsidR="00CF445A" w:rsidRPr="00083C29">
        <w:rPr>
          <w:rFonts w:ascii="仿宋" w:eastAsia="仿宋" w:hAnsi="仿宋" w:hint="eastAsia"/>
          <w:sz w:val="28"/>
          <w:szCs w:val="28"/>
        </w:rPr>
        <w:t>“教之变”</w:t>
      </w:r>
      <w:r w:rsidR="00957360">
        <w:rPr>
          <w:rFonts w:ascii="仿宋" w:eastAsia="仿宋" w:hAnsi="仿宋" w:hint="eastAsia"/>
          <w:sz w:val="28"/>
          <w:szCs w:val="28"/>
        </w:rPr>
        <w:t>、</w:t>
      </w:r>
      <w:r w:rsidR="00CF445A" w:rsidRPr="00083C29">
        <w:rPr>
          <w:rFonts w:ascii="仿宋" w:eastAsia="仿宋" w:hAnsi="仿宋" w:hint="eastAsia"/>
          <w:sz w:val="28"/>
          <w:szCs w:val="28"/>
        </w:rPr>
        <w:t>“学之变”</w:t>
      </w:r>
      <w:r w:rsidR="008D1AAC" w:rsidRPr="00083C29">
        <w:rPr>
          <w:rFonts w:ascii="仿宋" w:eastAsia="仿宋" w:hAnsi="仿宋" w:hint="eastAsia"/>
          <w:sz w:val="28"/>
          <w:szCs w:val="28"/>
        </w:rPr>
        <w:t>的突破口，确立质量提升</w:t>
      </w:r>
      <w:r w:rsidR="00CF445A" w:rsidRPr="00083C29">
        <w:rPr>
          <w:rFonts w:ascii="仿宋" w:eastAsia="仿宋" w:hAnsi="仿宋" w:hint="eastAsia"/>
          <w:sz w:val="28"/>
          <w:szCs w:val="28"/>
        </w:rPr>
        <w:t>的</w:t>
      </w:r>
      <w:r w:rsidR="008D1AAC" w:rsidRPr="00083C29">
        <w:rPr>
          <w:rFonts w:ascii="仿宋" w:eastAsia="仿宋" w:hAnsi="仿宋" w:hint="eastAsia"/>
          <w:sz w:val="28"/>
          <w:szCs w:val="28"/>
        </w:rPr>
        <w:t>现实路径——精教实学。</w:t>
      </w:r>
    </w:p>
    <w:p w:rsidR="00926708" w:rsidRPr="00083C29" w:rsidRDefault="00FA42F4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“去粗趋精、弃虚向实”是“精教实学”的基本要求，2</w:t>
      </w:r>
      <w:r w:rsidRPr="00083C29">
        <w:rPr>
          <w:rFonts w:ascii="仿宋" w:eastAsia="仿宋" w:hAnsi="仿宋"/>
          <w:sz w:val="28"/>
          <w:szCs w:val="28"/>
        </w:rPr>
        <w:t>020</w:t>
      </w:r>
      <w:r w:rsidRPr="00083C29">
        <w:rPr>
          <w:rFonts w:ascii="仿宋" w:eastAsia="仿宋" w:hAnsi="仿宋" w:hint="eastAsia"/>
          <w:sz w:val="28"/>
          <w:szCs w:val="28"/>
        </w:rPr>
        <w:t>届实践</w:t>
      </w:r>
      <w:r w:rsidR="00957360">
        <w:rPr>
          <w:rFonts w:ascii="仿宋" w:eastAsia="仿宋" w:hAnsi="仿宋" w:hint="eastAsia"/>
          <w:sz w:val="28"/>
          <w:szCs w:val="28"/>
        </w:rPr>
        <w:t>的</w:t>
      </w:r>
      <w:r w:rsidRPr="00083C29">
        <w:rPr>
          <w:rFonts w:ascii="仿宋" w:eastAsia="仿宋" w:hAnsi="仿宋" w:hint="eastAsia"/>
          <w:sz w:val="28"/>
          <w:szCs w:val="28"/>
        </w:rPr>
        <w:t>主要体会有三条：</w:t>
      </w:r>
    </w:p>
    <w:p w:rsidR="00926708" w:rsidRPr="00083C29" w:rsidRDefault="00F50364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（1）</w:t>
      </w:r>
      <w:r w:rsidR="00FA42F4" w:rsidRPr="00083C29">
        <w:rPr>
          <w:rFonts w:ascii="仿宋" w:eastAsia="仿宋" w:hAnsi="仿宋" w:hint="eastAsia"/>
          <w:sz w:val="28"/>
          <w:szCs w:val="28"/>
        </w:rPr>
        <w:t>教必研教，是精教实学的</w:t>
      </w:r>
      <w:r w:rsidRPr="00083C29">
        <w:rPr>
          <w:rFonts w:ascii="仿宋" w:eastAsia="仿宋" w:hAnsi="仿宋" w:hint="eastAsia"/>
          <w:sz w:val="28"/>
          <w:szCs w:val="28"/>
        </w:rPr>
        <w:t>逻辑起点；</w:t>
      </w:r>
    </w:p>
    <w:p w:rsidR="00926708" w:rsidRPr="00083C29" w:rsidRDefault="00F50364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lastRenderedPageBreak/>
        <w:t>（2）当好教练，是精教实学的具体实施；</w:t>
      </w:r>
    </w:p>
    <w:p w:rsidR="00F50364" w:rsidRPr="00083C29" w:rsidRDefault="00F50364" w:rsidP="0066319E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（3）教必管学，实学是精教的</w:t>
      </w:r>
      <w:r w:rsidR="00957360">
        <w:rPr>
          <w:rFonts w:ascii="仿宋" w:eastAsia="仿宋" w:hAnsi="仿宋" w:hint="eastAsia"/>
          <w:sz w:val="28"/>
          <w:szCs w:val="28"/>
        </w:rPr>
        <w:t>追求</w:t>
      </w:r>
      <w:r w:rsidRPr="00083C29">
        <w:rPr>
          <w:rFonts w:ascii="仿宋" w:eastAsia="仿宋" w:hAnsi="仿宋" w:hint="eastAsia"/>
          <w:sz w:val="28"/>
          <w:szCs w:val="28"/>
        </w:rPr>
        <w:t>目标。</w:t>
      </w:r>
    </w:p>
    <w:p w:rsidR="00224F67" w:rsidRPr="004F0966" w:rsidRDefault="008D2EC1" w:rsidP="004F0966">
      <w:pPr>
        <w:spacing w:line="500" w:lineRule="exact"/>
        <w:ind w:firstLine="480"/>
        <w:rPr>
          <w:rFonts w:ascii="仿宋" w:eastAsia="仿宋" w:hAnsi="仿宋"/>
          <w:b/>
          <w:sz w:val="28"/>
          <w:szCs w:val="28"/>
        </w:rPr>
      </w:pPr>
      <w:r w:rsidRPr="004F0966">
        <w:rPr>
          <w:rFonts w:ascii="仿宋" w:eastAsia="仿宋" w:hAnsi="仿宋" w:hint="eastAsia"/>
          <w:b/>
          <w:sz w:val="28"/>
          <w:szCs w:val="28"/>
        </w:rPr>
        <w:t>三、未来展望：</w:t>
      </w:r>
      <w:r w:rsidR="006F3A33" w:rsidRPr="004F0966">
        <w:rPr>
          <w:rFonts w:ascii="仿宋" w:eastAsia="仿宋" w:hAnsi="仿宋" w:hint="eastAsia"/>
          <w:b/>
          <w:sz w:val="28"/>
          <w:szCs w:val="28"/>
        </w:rPr>
        <w:t>争</w:t>
      </w:r>
      <w:r w:rsidRPr="004F0966">
        <w:rPr>
          <w:rFonts w:ascii="仿宋" w:eastAsia="仿宋" w:hAnsi="仿宋" w:hint="eastAsia"/>
          <w:b/>
          <w:sz w:val="28"/>
          <w:szCs w:val="28"/>
        </w:rPr>
        <w:t>抢新高考先机</w:t>
      </w:r>
    </w:p>
    <w:p w:rsidR="008F4254" w:rsidRDefault="0088089E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一切过往皆是风景，</w:t>
      </w:r>
      <w:r w:rsidR="00F2604F" w:rsidRPr="00083C29">
        <w:rPr>
          <w:rFonts w:ascii="仿宋" w:eastAsia="仿宋" w:hAnsi="仿宋" w:hint="eastAsia"/>
          <w:sz w:val="28"/>
          <w:szCs w:val="28"/>
        </w:rPr>
        <w:t>所谓经验，只是我们的</w:t>
      </w:r>
      <w:r w:rsidR="00F86770">
        <w:rPr>
          <w:rFonts w:ascii="仿宋" w:eastAsia="仿宋" w:hAnsi="仿宋" w:hint="eastAsia"/>
          <w:sz w:val="28"/>
          <w:szCs w:val="28"/>
        </w:rPr>
        <w:t>一点</w:t>
      </w:r>
      <w:r w:rsidR="0054199D" w:rsidRPr="00083C29">
        <w:rPr>
          <w:rFonts w:ascii="仿宋" w:eastAsia="仿宋" w:hAnsi="仿宋" w:hint="eastAsia"/>
          <w:sz w:val="28"/>
          <w:szCs w:val="28"/>
        </w:rPr>
        <w:t>尝试</w:t>
      </w:r>
      <w:r w:rsidR="00F2604F" w:rsidRPr="00083C29">
        <w:rPr>
          <w:rFonts w:ascii="仿宋" w:eastAsia="仿宋" w:hAnsi="仿宋" w:hint="eastAsia"/>
          <w:sz w:val="28"/>
          <w:szCs w:val="28"/>
        </w:rPr>
        <w:t>和</w:t>
      </w:r>
      <w:r w:rsidR="0054199D" w:rsidRPr="00083C29">
        <w:rPr>
          <w:rFonts w:ascii="仿宋" w:eastAsia="仿宋" w:hAnsi="仿宋" w:hint="eastAsia"/>
          <w:sz w:val="28"/>
          <w:szCs w:val="28"/>
        </w:rPr>
        <w:t>探索</w:t>
      </w:r>
      <w:r w:rsidR="00F2604F" w:rsidRPr="00083C29">
        <w:rPr>
          <w:rFonts w:ascii="仿宋" w:eastAsia="仿宋" w:hAnsi="仿宋" w:hint="eastAsia"/>
          <w:sz w:val="28"/>
          <w:szCs w:val="28"/>
        </w:rPr>
        <w:t>。</w:t>
      </w:r>
    </w:p>
    <w:p w:rsidR="00F2604F" w:rsidRPr="00083C29" w:rsidRDefault="00F2604F" w:rsidP="0066319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一切过往皆为序章</w:t>
      </w:r>
      <w:r w:rsidR="00F86770">
        <w:rPr>
          <w:rFonts w:ascii="仿宋" w:eastAsia="仿宋" w:hAnsi="仿宋" w:hint="eastAsia"/>
          <w:sz w:val="28"/>
          <w:szCs w:val="28"/>
        </w:rPr>
        <w:t>，</w:t>
      </w:r>
      <w:r w:rsidR="001942BB" w:rsidRPr="00083C29">
        <w:rPr>
          <w:rFonts w:ascii="仿宋" w:eastAsia="仿宋" w:hAnsi="仿宋" w:hint="eastAsia"/>
          <w:sz w:val="28"/>
          <w:szCs w:val="28"/>
        </w:rPr>
        <w:t>新高考已来，新征程任重且</w:t>
      </w:r>
      <w:r w:rsidR="00F2717D">
        <w:rPr>
          <w:rFonts w:ascii="仿宋" w:eastAsia="仿宋" w:hAnsi="仿宋" w:hint="eastAsia"/>
          <w:sz w:val="28"/>
          <w:szCs w:val="28"/>
        </w:rPr>
        <w:t>艰</w:t>
      </w:r>
      <w:r w:rsidR="00F86770">
        <w:rPr>
          <w:rFonts w:ascii="仿宋" w:eastAsia="仿宋" w:hAnsi="仿宋" w:hint="eastAsia"/>
          <w:sz w:val="28"/>
          <w:szCs w:val="28"/>
        </w:rPr>
        <w:t>。</w:t>
      </w:r>
      <w:r w:rsidR="006275D9" w:rsidRPr="00083C29">
        <w:rPr>
          <w:rFonts w:ascii="仿宋" w:eastAsia="仿宋" w:hAnsi="仿宋" w:hint="eastAsia"/>
          <w:sz w:val="28"/>
          <w:szCs w:val="28"/>
        </w:rPr>
        <w:t>新学年</w:t>
      </w:r>
      <w:r w:rsidR="00F86770">
        <w:rPr>
          <w:rFonts w:ascii="仿宋" w:eastAsia="仿宋" w:hAnsi="仿宋" w:hint="eastAsia"/>
          <w:sz w:val="28"/>
          <w:szCs w:val="28"/>
        </w:rPr>
        <w:t>学校</w:t>
      </w:r>
      <w:r w:rsidR="000B33C1" w:rsidRPr="00083C29">
        <w:rPr>
          <w:rFonts w:ascii="仿宋" w:eastAsia="仿宋" w:hAnsi="仿宋" w:hint="eastAsia"/>
          <w:sz w:val="28"/>
          <w:szCs w:val="28"/>
        </w:rPr>
        <w:t>凝心聚力</w:t>
      </w:r>
      <w:r w:rsidR="005B5CFA" w:rsidRPr="00083C29">
        <w:rPr>
          <w:rFonts w:ascii="仿宋" w:eastAsia="仿宋" w:hAnsi="仿宋" w:hint="eastAsia"/>
          <w:sz w:val="28"/>
          <w:szCs w:val="28"/>
        </w:rPr>
        <w:t>三项任务</w:t>
      </w:r>
      <w:r w:rsidR="000B33C1" w:rsidRPr="00083C29">
        <w:rPr>
          <w:rFonts w:ascii="仿宋" w:eastAsia="仿宋" w:hAnsi="仿宋" w:hint="eastAsia"/>
          <w:sz w:val="28"/>
          <w:szCs w:val="28"/>
        </w:rPr>
        <w:t>：</w:t>
      </w:r>
      <w:r w:rsidR="006275D9" w:rsidRPr="00083C29">
        <w:rPr>
          <w:rFonts w:ascii="仿宋" w:eastAsia="仿宋" w:hAnsi="仿宋" w:hint="eastAsia"/>
          <w:sz w:val="28"/>
          <w:szCs w:val="28"/>
        </w:rPr>
        <w:t>进一步推进“两组”与学科建设</w:t>
      </w:r>
      <w:r w:rsidR="00151009">
        <w:rPr>
          <w:rFonts w:ascii="仿宋" w:eastAsia="仿宋" w:hAnsi="仿宋" w:hint="eastAsia"/>
          <w:sz w:val="28"/>
          <w:szCs w:val="28"/>
        </w:rPr>
        <w:t>，</w:t>
      </w:r>
      <w:r w:rsidR="003A3E72" w:rsidRPr="00083C29">
        <w:rPr>
          <w:rFonts w:ascii="仿宋" w:eastAsia="仿宋" w:hAnsi="仿宋" w:hint="eastAsia"/>
          <w:sz w:val="28"/>
          <w:szCs w:val="28"/>
        </w:rPr>
        <w:t>再</w:t>
      </w:r>
      <w:r w:rsidR="000B33C1" w:rsidRPr="00083C29">
        <w:rPr>
          <w:rFonts w:ascii="仿宋" w:eastAsia="仿宋" w:hAnsi="仿宋" w:hint="eastAsia"/>
          <w:sz w:val="28"/>
          <w:szCs w:val="28"/>
        </w:rPr>
        <w:t>攻坚“课时一体化”下的“精教实学”</w:t>
      </w:r>
      <w:r w:rsidR="00151009">
        <w:rPr>
          <w:rFonts w:ascii="仿宋" w:eastAsia="仿宋" w:hAnsi="仿宋" w:hint="eastAsia"/>
          <w:sz w:val="28"/>
          <w:szCs w:val="28"/>
        </w:rPr>
        <w:t>，</w:t>
      </w:r>
      <w:r w:rsidR="000B33C1" w:rsidRPr="00083C29">
        <w:rPr>
          <w:rFonts w:ascii="仿宋" w:eastAsia="仿宋" w:hAnsi="仿宋" w:hint="eastAsia"/>
          <w:sz w:val="28"/>
          <w:szCs w:val="28"/>
        </w:rPr>
        <w:t>探索</w:t>
      </w:r>
      <w:r w:rsidR="006275D9" w:rsidRPr="00083C29">
        <w:rPr>
          <w:rFonts w:ascii="仿宋" w:eastAsia="仿宋" w:hAnsi="仿宋" w:hint="eastAsia"/>
          <w:sz w:val="28"/>
          <w:szCs w:val="28"/>
        </w:rPr>
        <w:t>“尖子生”培养</w:t>
      </w:r>
      <w:r w:rsidR="000B33C1" w:rsidRPr="00083C29">
        <w:rPr>
          <w:rFonts w:ascii="仿宋" w:eastAsia="仿宋" w:hAnsi="仿宋" w:hint="eastAsia"/>
          <w:sz w:val="28"/>
          <w:szCs w:val="28"/>
        </w:rPr>
        <w:t>新路</w:t>
      </w:r>
      <w:r w:rsidR="00F86770">
        <w:rPr>
          <w:rFonts w:ascii="仿宋" w:eastAsia="仿宋" w:hAnsi="仿宋" w:hint="eastAsia"/>
          <w:sz w:val="28"/>
          <w:szCs w:val="28"/>
        </w:rPr>
        <w:t>。</w:t>
      </w:r>
      <w:r w:rsidR="0078404A">
        <w:rPr>
          <w:rFonts w:ascii="仿宋" w:eastAsia="仿宋" w:hAnsi="仿宋" w:hint="eastAsia"/>
          <w:sz w:val="28"/>
          <w:szCs w:val="28"/>
        </w:rPr>
        <w:t>我们</w:t>
      </w:r>
      <w:bookmarkStart w:id="0" w:name="_GoBack"/>
      <w:bookmarkEnd w:id="0"/>
      <w:r w:rsidR="005B5CFA" w:rsidRPr="00083C29">
        <w:rPr>
          <w:rFonts w:ascii="仿宋" w:eastAsia="仿宋" w:hAnsi="仿宋" w:hint="eastAsia"/>
          <w:sz w:val="28"/>
          <w:szCs w:val="28"/>
        </w:rPr>
        <w:t>谋变创新再出发</w:t>
      </w:r>
      <w:r w:rsidR="00F86770">
        <w:rPr>
          <w:rFonts w:ascii="仿宋" w:eastAsia="仿宋" w:hAnsi="仿宋" w:hint="eastAsia"/>
          <w:sz w:val="28"/>
          <w:szCs w:val="28"/>
        </w:rPr>
        <w:t>，</w:t>
      </w:r>
      <w:r w:rsidR="006275D9" w:rsidRPr="00083C29">
        <w:rPr>
          <w:rFonts w:ascii="仿宋" w:eastAsia="仿宋" w:hAnsi="仿宋" w:hint="eastAsia"/>
          <w:sz w:val="28"/>
          <w:szCs w:val="28"/>
        </w:rPr>
        <w:t>努力</w:t>
      </w:r>
      <w:r w:rsidR="00E34B28" w:rsidRPr="00083C29">
        <w:rPr>
          <w:rFonts w:ascii="仿宋" w:eastAsia="仿宋" w:hAnsi="仿宋" w:hint="eastAsia"/>
          <w:sz w:val="28"/>
          <w:szCs w:val="28"/>
        </w:rPr>
        <w:t>争</w:t>
      </w:r>
      <w:r w:rsidR="006275D9" w:rsidRPr="00083C29">
        <w:rPr>
          <w:rFonts w:ascii="仿宋" w:eastAsia="仿宋" w:hAnsi="仿宋" w:hint="eastAsia"/>
          <w:sz w:val="28"/>
          <w:szCs w:val="28"/>
        </w:rPr>
        <w:t>抢新高考的教学先机</w:t>
      </w:r>
      <w:r w:rsidR="000B33C1" w:rsidRPr="00083C29">
        <w:rPr>
          <w:rFonts w:ascii="仿宋" w:eastAsia="仿宋" w:hAnsi="仿宋"/>
          <w:sz w:val="28"/>
          <w:szCs w:val="28"/>
        </w:rPr>
        <w:t xml:space="preserve"> </w:t>
      </w:r>
      <w:r w:rsidR="000B33C1" w:rsidRPr="00083C29">
        <w:rPr>
          <w:rFonts w:ascii="仿宋" w:eastAsia="仿宋" w:hAnsi="仿宋" w:hint="eastAsia"/>
          <w:sz w:val="28"/>
          <w:szCs w:val="28"/>
        </w:rPr>
        <w:t>，用我们的智慧和心血创造江宁高中</w:t>
      </w:r>
      <w:r w:rsidR="004F0966">
        <w:rPr>
          <w:rFonts w:ascii="仿宋" w:eastAsia="仿宋" w:hAnsi="仿宋" w:hint="eastAsia"/>
          <w:sz w:val="28"/>
          <w:szCs w:val="28"/>
        </w:rPr>
        <w:t>办学的</w:t>
      </w:r>
      <w:r w:rsidR="000B33C1" w:rsidRPr="00083C29">
        <w:rPr>
          <w:rFonts w:ascii="仿宋" w:eastAsia="仿宋" w:hAnsi="仿宋" w:hint="eastAsia"/>
          <w:sz w:val="28"/>
          <w:szCs w:val="28"/>
        </w:rPr>
        <w:t>新辉煌！</w:t>
      </w:r>
    </w:p>
    <w:p w:rsidR="00C67CDC" w:rsidRPr="00083C29" w:rsidRDefault="008D1AAC" w:rsidP="00083C2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3C29">
        <w:rPr>
          <w:rFonts w:ascii="仿宋" w:eastAsia="仿宋" w:hAnsi="仿宋" w:hint="eastAsia"/>
          <w:sz w:val="28"/>
          <w:szCs w:val="28"/>
        </w:rPr>
        <w:t>谢谢大家！</w:t>
      </w:r>
    </w:p>
    <w:sectPr w:rsidR="00C67CDC" w:rsidRPr="00083C29" w:rsidSect="00D60FFD">
      <w:footerReference w:type="default" r:id="rId8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78A" w:rsidRDefault="00A5278A" w:rsidP="007B68FE">
      <w:r>
        <w:separator/>
      </w:r>
    </w:p>
  </w:endnote>
  <w:endnote w:type="continuationSeparator" w:id="0">
    <w:p w:rsidR="00A5278A" w:rsidRDefault="00A5278A" w:rsidP="007B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404523"/>
      <w:docPartObj>
        <w:docPartGallery w:val="Page Numbers (Bottom of Page)"/>
        <w:docPartUnique/>
      </w:docPartObj>
    </w:sdtPr>
    <w:sdtEndPr/>
    <w:sdtContent>
      <w:p w:rsidR="00AF4A2E" w:rsidRDefault="00AF4A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F4A2E" w:rsidRDefault="00AF4A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78A" w:rsidRDefault="00A5278A" w:rsidP="007B68FE">
      <w:r>
        <w:separator/>
      </w:r>
    </w:p>
  </w:footnote>
  <w:footnote w:type="continuationSeparator" w:id="0">
    <w:p w:rsidR="00A5278A" w:rsidRDefault="00A5278A" w:rsidP="007B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5E09"/>
    <w:multiLevelType w:val="hybridMultilevel"/>
    <w:tmpl w:val="B72CB60C"/>
    <w:lvl w:ilvl="0" w:tplc="50D0C25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CD7F01"/>
    <w:multiLevelType w:val="hybridMultilevel"/>
    <w:tmpl w:val="205E3982"/>
    <w:lvl w:ilvl="0" w:tplc="66ECF1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D781973"/>
    <w:multiLevelType w:val="hybridMultilevel"/>
    <w:tmpl w:val="5E9C1FAC"/>
    <w:lvl w:ilvl="0" w:tplc="40AA053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C1E58D6"/>
    <w:multiLevelType w:val="hybridMultilevel"/>
    <w:tmpl w:val="CC4CF86A"/>
    <w:lvl w:ilvl="0" w:tplc="259AE14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11"/>
    <w:rsid w:val="00001B09"/>
    <w:rsid w:val="00001D94"/>
    <w:rsid w:val="00012AC7"/>
    <w:rsid w:val="00013797"/>
    <w:rsid w:val="000140B2"/>
    <w:rsid w:val="00016920"/>
    <w:rsid w:val="00021779"/>
    <w:rsid w:val="00026311"/>
    <w:rsid w:val="000328B4"/>
    <w:rsid w:val="00032A11"/>
    <w:rsid w:val="00034D2B"/>
    <w:rsid w:val="00041ED8"/>
    <w:rsid w:val="00044F83"/>
    <w:rsid w:val="00051D93"/>
    <w:rsid w:val="00056E54"/>
    <w:rsid w:val="00063ED3"/>
    <w:rsid w:val="00083C29"/>
    <w:rsid w:val="00087C23"/>
    <w:rsid w:val="00094B01"/>
    <w:rsid w:val="000A1E24"/>
    <w:rsid w:val="000B33C1"/>
    <w:rsid w:val="000B65EF"/>
    <w:rsid w:val="000C73ED"/>
    <w:rsid w:val="000D100F"/>
    <w:rsid w:val="000D6EF1"/>
    <w:rsid w:val="000F2DCB"/>
    <w:rsid w:val="000F3819"/>
    <w:rsid w:val="000F7D2E"/>
    <w:rsid w:val="00100245"/>
    <w:rsid w:val="00103991"/>
    <w:rsid w:val="001072F2"/>
    <w:rsid w:val="0011455E"/>
    <w:rsid w:val="00115B17"/>
    <w:rsid w:val="001202CF"/>
    <w:rsid w:val="00130B12"/>
    <w:rsid w:val="00134E4B"/>
    <w:rsid w:val="001365AE"/>
    <w:rsid w:val="001414E3"/>
    <w:rsid w:val="00151009"/>
    <w:rsid w:val="0017016B"/>
    <w:rsid w:val="0017654F"/>
    <w:rsid w:val="001863FF"/>
    <w:rsid w:val="00192659"/>
    <w:rsid w:val="001942BB"/>
    <w:rsid w:val="00197EEB"/>
    <w:rsid w:val="001B0EC7"/>
    <w:rsid w:val="001C145E"/>
    <w:rsid w:val="001C17DF"/>
    <w:rsid w:val="001D23D2"/>
    <w:rsid w:val="001F2E10"/>
    <w:rsid w:val="001F6811"/>
    <w:rsid w:val="001F711C"/>
    <w:rsid w:val="00205912"/>
    <w:rsid w:val="002111F9"/>
    <w:rsid w:val="00215C64"/>
    <w:rsid w:val="00220664"/>
    <w:rsid w:val="00224F67"/>
    <w:rsid w:val="00225AE4"/>
    <w:rsid w:val="00233A37"/>
    <w:rsid w:val="00237CFA"/>
    <w:rsid w:val="00240918"/>
    <w:rsid w:val="00252152"/>
    <w:rsid w:val="002529E1"/>
    <w:rsid w:val="00275218"/>
    <w:rsid w:val="00281741"/>
    <w:rsid w:val="00281FC9"/>
    <w:rsid w:val="0029567E"/>
    <w:rsid w:val="00296A67"/>
    <w:rsid w:val="002A25EA"/>
    <w:rsid w:val="002B619C"/>
    <w:rsid w:val="002C15D2"/>
    <w:rsid w:val="002D0C18"/>
    <w:rsid w:val="002D2FC2"/>
    <w:rsid w:val="002D5C2B"/>
    <w:rsid w:val="002E6951"/>
    <w:rsid w:val="002F1CB9"/>
    <w:rsid w:val="002F563D"/>
    <w:rsid w:val="003018BB"/>
    <w:rsid w:val="00303992"/>
    <w:rsid w:val="00307A6B"/>
    <w:rsid w:val="00333026"/>
    <w:rsid w:val="00336BA8"/>
    <w:rsid w:val="00343B00"/>
    <w:rsid w:val="00343E21"/>
    <w:rsid w:val="0035600F"/>
    <w:rsid w:val="00357F54"/>
    <w:rsid w:val="00362C04"/>
    <w:rsid w:val="00363296"/>
    <w:rsid w:val="00373F57"/>
    <w:rsid w:val="00374277"/>
    <w:rsid w:val="00375142"/>
    <w:rsid w:val="00380A2D"/>
    <w:rsid w:val="00381962"/>
    <w:rsid w:val="00392352"/>
    <w:rsid w:val="0039703C"/>
    <w:rsid w:val="003A3E72"/>
    <w:rsid w:val="003A73F8"/>
    <w:rsid w:val="003B3EFB"/>
    <w:rsid w:val="003C45A4"/>
    <w:rsid w:val="003E00F3"/>
    <w:rsid w:val="003E4351"/>
    <w:rsid w:val="003F35B3"/>
    <w:rsid w:val="00400027"/>
    <w:rsid w:val="00405569"/>
    <w:rsid w:val="00405EF2"/>
    <w:rsid w:val="00412D62"/>
    <w:rsid w:val="00422459"/>
    <w:rsid w:val="00422A80"/>
    <w:rsid w:val="00443F69"/>
    <w:rsid w:val="00450F7C"/>
    <w:rsid w:val="00452B43"/>
    <w:rsid w:val="004569D7"/>
    <w:rsid w:val="0047099D"/>
    <w:rsid w:val="00471AF2"/>
    <w:rsid w:val="00473EDB"/>
    <w:rsid w:val="00480D42"/>
    <w:rsid w:val="0048387B"/>
    <w:rsid w:val="00490684"/>
    <w:rsid w:val="004A1ED7"/>
    <w:rsid w:val="004C49AE"/>
    <w:rsid w:val="004C7DCE"/>
    <w:rsid w:val="004E05F4"/>
    <w:rsid w:val="004E064D"/>
    <w:rsid w:val="004E6F07"/>
    <w:rsid w:val="004F0957"/>
    <w:rsid w:val="004F0966"/>
    <w:rsid w:val="004F19CB"/>
    <w:rsid w:val="00501738"/>
    <w:rsid w:val="00503EBD"/>
    <w:rsid w:val="00514160"/>
    <w:rsid w:val="0051447A"/>
    <w:rsid w:val="00517771"/>
    <w:rsid w:val="00532436"/>
    <w:rsid w:val="0053396A"/>
    <w:rsid w:val="00535AA6"/>
    <w:rsid w:val="0054153A"/>
    <w:rsid w:val="0054199D"/>
    <w:rsid w:val="00560383"/>
    <w:rsid w:val="00570A3F"/>
    <w:rsid w:val="00572D64"/>
    <w:rsid w:val="00592D79"/>
    <w:rsid w:val="005B14AB"/>
    <w:rsid w:val="005B3A55"/>
    <w:rsid w:val="005B4563"/>
    <w:rsid w:val="005B5CFA"/>
    <w:rsid w:val="005C0CCF"/>
    <w:rsid w:val="005C5186"/>
    <w:rsid w:val="005D0B8B"/>
    <w:rsid w:val="005D3DDD"/>
    <w:rsid w:val="005E0627"/>
    <w:rsid w:val="006005EC"/>
    <w:rsid w:val="00602D89"/>
    <w:rsid w:val="00605140"/>
    <w:rsid w:val="00610CA0"/>
    <w:rsid w:val="0062231F"/>
    <w:rsid w:val="00623724"/>
    <w:rsid w:val="006275D9"/>
    <w:rsid w:val="00630481"/>
    <w:rsid w:val="0063287D"/>
    <w:rsid w:val="006433B8"/>
    <w:rsid w:val="00650DE7"/>
    <w:rsid w:val="0066319E"/>
    <w:rsid w:val="00663611"/>
    <w:rsid w:val="00672060"/>
    <w:rsid w:val="006745C9"/>
    <w:rsid w:val="006772CE"/>
    <w:rsid w:val="00682E02"/>
    <w:rsid w:val="00693969"/>
    <w:rsid w:val="00694FB7"/>
    <w:rsid w:val="006952EA"/>
    <w:rsid w:val="00696549"/>
    <w:rsid w:val="006973A6"/>
    <w:rsid w:val="006A6AE6"/>
    <w:rsid w:val="006B0B35"/>
    <w:rsid w:val="006B2EA2"/>
    <w:rsid w:val="006B55E7"/>
    <w:rsid w:val="006B7EC7"/>
    <w:rsid w:val="006C0E8B"/>
    <w:rsid w:val="006C2E85"/>
    <w:rsid w:val="006C52DB"/>
    <w:rsid w:val="006C79AF"/>
    <w:rsid w:val="006D5066"/>
    <w:rsid w:val="006E00C6"/>
    <w:rsid w:val="006F3A33"/>
    <w:rsid w:val="00700E3E"/>
    <w:rsid w:val="0070573C"/>
    <w:rsid w:val="00711C2F"/>
    <w:rsid w:val="007134B4"/>
    <w:rsid w:val="00733451"/>
    <w:rsid w:val="007372D4"/>
    <w:rsid w:val="00737790"/>
    <w:rsid w:val="00742D71"/>
    <w:rsid w:val="00750290"/>
    <w:rsid w:val="00757D9C"/>
    <w:rsid w:val="007601B5"/>
    <w:rsid w:val="00761523"/>
    <w:rsid w:val="007663C5"/>
    <w:rsid w:val="00774CCF"/>
    <w:rsid w:val="00782B67"/>
    <w:rsid w:val="00783DA4"/>
    <w:rsid w:val="0078404A"/>
    <w:rsid w:val="007846E2"/>
    <w:rsid w:val="00792A31"/>
    <w:rsid w:val="00793647"/>
    <w:rsid w:val="007A7C18"/>
    <w:rsid w:val="007A7EE3"/>
    <w:rsid w:val="007B0A90"/>
    <w:rsid w:val="007B2668"/>
    <w:rsid w:val="007B68FE"/>
    <w:rsid w:val="007C58F3"/>
    <w:rsid w:val="007D3BCE"/>
    <w:rsid w:val="007D3ED4"/>
    <w:rsid w:val="007D58DE"/>
    <w:rsid w:val="007E55EF"/>
    <w:rsid w:val="007F0036"/>
    <w:rsid w:val="0081598B"/>
    <w:rsid w:val="00841517"/>
    <w:rsid w:val="008454F3"/>
    <w:rsid w:val="00853EBB"/>
    <w:rsid w:val="00857919"/>
    <w:rsid w:val="00863B5E"/>
    <w:rsid w:val="00865ECF"/>
    <w:rsid w:val="00871D50"/>
    <w:rsid w:val="0087490B"/>
    <w:rsid w:val="0088082F"/>
    <w:rsid w:val="0088089E"/>
    <w:rsid w:val="0088530E"/>
    <w:rsid w:val="008B3067"/>
    <w:rsid w:val="008B3689"/>
    <w:rsid w:val="008B6F94"/>
    <w:rsid w:val="008B7BC2"/>
    <w:rsid w:val="008C1290"/>
    <w:rsid w:val="008D1AAC"/>
    <w:rsid w:val="008D2EC1"/>
    <w:rsid w:val="008F4254"/>
    <w:rsid w:val="008F7200"/>
    <w:rsid w:val="009028A7"/>
    <w:rsid w:val="00903258"/>
    <w:rsid w:val="00907C16"/>
    <w:rsid w:val="0091344E"/>
    <w:rsid w:val="009203C0"/>
    <w:rsid w:val="00920720"/>
    <w:rsid w:val="00925686"/>
    <w:rsid w:val="00926708"/>
    <w:rsid w:val="009303DF"/>
    <w:rsid w:val="00937784"/>
    <w:rsid w:val="0094348C"/>
    <w:rsid w:val="00945DF1"/>
    <w:rsid w:val="00952B77"/>
    <w:rsid w:val="00957360"/>
    <w:rsid w:val="0095768A"/>
    <w:rsid w:val="00961512"/>
    <w:rsid w:val="00961D1C"/>
    <w:rsid w:val="00967805"/>
    <w:rsid w:val="00967E2C"/>
    <w:rsid w:val="00971FD3"/>
    <w:rsid w:val="00987E05"/>
    <w:rsid w:val="0099722A"/>
    <w:rsid w:val="009A5DFF"/>
    <w:rsid w:val="009B2D55"/>
    <w:rsid w:val="009B4DD4"/>
    <w:rsid w:val="009D052E"/>
    <w:rsid w:val="009F6637"/>
    <w:rsid w:val="00A0617B"/>
    <w:rsid w:val="00A07975"/>
    <w:rsid w:val="00A10A90"/>
    <w:rsid w:val="00A15367"/>
    <w:rsid w:val="00A213A6"/>
    <w:rsid w:val="00A43CB0"/>
    <w:rsid w:val="00A5278A"/>
    <w:rsid w:val="00A703FE"/>
    <w:rsid w:val="00A72E81"/>
    <w:rsid w:val="00A75D18"/>
    <w:rsid w:val="00A945B3"/>
    <w:rsid w:val="00A9647F"/>
    <w:rsid w:val="00AA323D"/>
    <w:rsid w:val="00AA3DF6"/>
    <w:rsid w:val="00AA71CA"/>
    <w:rsid w:val="00AD5C60"/>
    <w:rsid w:val="00AE527D"/>
    <w:rsid w:val="00AF0841"/>
    <w:rsid w:val="00AF4A2E"/>
    <w:rsid w:val="00AF74FE"/>
    <w:rsid w:val="00B03764"/>
    <w:rsid w:val="00B040BF"/>
    <w:rsid w:val="00B062B4"/>
    <w:rsid w:val="00B143BD"/>
    <w:rsid w:val="00B43304"/>
    <w:rsid w:val="00B574AF"/>
    <w:rsid w:val="00B63C41"/>
    <w:rsid w:val="00B651FA"/>
    <w:rsid w:val="00B66A98"/>
    <w:rsid w:val="00B862E4"/>
    <w:rsid w:val="00B924D0"/>
    <w:rsid w:val="00B94040"/>
    <w:rsid w:val="00B94284"/>
    <w:rsid w:val="00B976A7"/>
    <w:rsid w:val="00BC03D6"/>
    <w:rsid w:val="00BC1395"/>
    <w:rsid w:val="00BD2DCF"/>
    <w:rsid w:val="00BE0E7D"/>
    <w:rsid w:val="00BF58ED"/>
    <w:rsid w:val="00C05E0D"/>
    <w:rsid w:val="00C215D0"/>
    <w:rsid w:val="00C34367"/>
    <w:rsid w:val="00C40ADF"/>
    <w:rsid w:val="00C429D8"/>
    <w:rsid w:val="00C46CF3"/>
    <w:rsid w:val="00C5751C"/>
    <w:rsid w:val="00C64336"/>
    <w:rsid w:val="00C67CDC"/>
    <w:rsid w:val="00C7304A"/>
    <w:rsid w:val="00C7307C"/>
    <w:rsid w:val="00C75724"/>
    <w:rsid w:val="00C812BC"/>
    <w:rsid w:val="00C82091"/>
    <w:rsid w:val="00C966B3"/>
    <w:rsid w:val="00CC1165"/>
    <w:rsid w:val="00CC244D"/>
    <w:rsid w:val="00CC4AA0"/>
    <w:rsid w:val="00CC7919"/>
    <w:rsid w:val="00CE0A4D"/>
    <w:rsid w:val="00CE1B1D"/>
    <w:rsid w:val="00CE22E7"/>
    <w:rsid w:val="00CE42EA"/>
    <w:rsid w:val="00CE46F4"/>
    <w:rsid w:val="00CF445A"/>
    <w:rsid w:val="00D035AC"/>
    <w:rsid w:val="00D15404"/>
    <w:rsid w:val="00D163A8"/>
    <w:rsid w:val="00D2089F"/>
    <w:rsid w:val="00D30EDF"/>
    <w:rsid w:val="00D31364"/>
    <w:rsid w:val="00D32EFE"/>
    <w:rsid w:val="00D34DCA"/>
    <w:rsid w:val="00D36D1A"/>
    <w:rsid w:val="00D40804"/>
    <w:rsid w:val="00D43DE8"/>
    <w:rsid w:val="00D459DF"/>
    <w:rsid w:val="00D46526"/>
    <w:rsid w:val="00D46536"/>
    <w:rsid w:val="00D57803"/>
    <w:rsid w:val="00D57C6B"/>
    <w:rsid w:val="00D60CC4"/>
    <w:rsid w:val="00D60FFD"/>
    <w:rsid w:val="00D626E9"/>
    <w:rsid w:val="00D6691B"/>
    <w:rsid w:val="00D77550"/>
    <w:rsid w:val="00D86E6D"/>
    <w:rsid w:val="00D9458C"/>
    <w:rsid w:val="00DA0F7C"/>
    <w:rsid w:val="00DA7F4F"/>
    <w:rsid w:val="00DB6AA3"/>
    <w:rsid w:val="00DD3D3A"/>
    <w:rsid w:val="00DE1444"/>
    <w:rsid w:val="00DE57B0"/>
    <w:rsid w:val="00E0443B"/>
    <w:rsid w:val="00E12553"/>
    <w:rsid w:val="00E144F7"/>
    <w:rsid w:val="00E34B28"/>
    <w:rsid w:val="00E36EA1"/>
    <w:rsid w:val="00E372A4"/>
    <w:rsid w:val="00E455E3"/>
    <w:rsid w:val="00E64F17"/>
    <w:rsid w:val="00E7302A"/>
    <w:rsid w:val="00E74B91"/>
    <w:rsid w:val="00E80EF7"/>
    <w:rsid w:val="00E840CD"/>
    <w:rsid w:val="00E95124"/>
    <w:rsid w:val="00E970CF"/>
    <w:rsid w:val="00EA4A9C"/>
    <w:rsid w:val="00EA6970"/>
    <w:rsid w:val="00EB0329"/>
    <w:rsid w:val="00EB3EEE"/>
    <w:rsid w:val="00EC1BDA"/>
    <w:rsid w:val="00EC57BF"/>
    <w:rsid w:val="00ED564F"/>
    <w:rsid w:val="00ED6D2A"/>
    <w:rsid w:val="00EE4385"/>
    <w:rsid w:val="00EF0596"/>
    <w:rsid w:val="00EF382E"/>
    <w:rsid w:val="00EF571F"/>
    <w:rsid w:val="00F15FE9"/>
    <w:rsid w:val="00F16253"/>
    <w:rsid w:val="00F20BFD"/>
    <w:rsid w:val="00F212E3"/>
    <w:rsid w:val="00F222E9"/>
    <w:rsid w:val="00F2604F"/>
    <w:rsid w:val="00F2717D"/>
    <w:rsid w:val="00F4279D"/>
    <w:rsid w:val="00F469A7"/>
    <w:rsid w:val="00F50364"/>
    <w:rsid w:val="00F601EE"/>
    <w:rsid w:val="00F66E5E"/>
    <w:rsid w:val="00F70449"/>
    <w:rsid w:val="00F75BE3"/>
    <w:rsid w:val="00F86770"/>
    <w:rsid w:val="00F9000B"/>
    <w:rsid w:val="00F95192"/>
    <w:rsid w:val="00F97449"/>
    <w:rsid w:val="00FA42F4"/>
    <w:rsid w:val="00FB479B"/>
    <w:rsid w:val="00FD2C55"/>
    <w:rsid w:val="00FD52EC"/>
    <w:rsid w:val="00FE442B"/>
    <w:rsid w:val="00FE5D8B"/>
    <w:rsid w:val="00FF04D1"/>
    <w:rsid w:val="00FF0FC3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64364"/>
  <w15:chartTrackingRefBased/>
  <w15:docId w15:val="{C56BCA7F-5DC3-452A-AE50-69495ACA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68FE"/>
    <w:pPr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rsid w:val="007B68FE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rsid w:val="007B68FE"/>
    <w:rPr>
      <w:vertAlign w:val="superscript"/>
    </w:rPr>
  </w:style>
  <w:style w:type="paragraph" w:styleId="a6">
    <w:name w:val="List Paragraph"/>
    <w:basedOn w:val="a"/>
    <w:uiPriority w:val="34"/>
    <w:qFormat/>
    <w:rsid w:val="00C67CD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2B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B619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B61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B619C"/>
    <w:rPr>
      <w:sz w:val="18"/>
      <w:szCs w:val="18"/>
    </w:rPr>
  </w:style>
  <w:style w:type="table" w:styleId="ab">
    <w:name w:val="Table Grid"/>
    <w:basedOn w:val="a1"/>
    <w:uiPriority w:val="39"/>
    <w:rsid w:val="009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0FF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60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AF02-29CA-41DB-A111-5F85A063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陈立军</dc:creator>
  <cp:keywords/>
  <dc:description/>
  <cp:lastModifiedBy>user</cp:lastModifiedBy>
  <cp:revision>23</cp:revision>
  <cp:lastPrinted>2020-09-21T01:51:00Z</cp:lastPrinted>
  <dcterms:created xsi:type="dcterms:W3CDTF">2020-09-21T05:59:00Z</dcterms:created>
  <dcterms:modified xsi:type="dcterms:W3CDTF">2020-09-30T05:33:00Z</dcterms:modified>
</cp:coreProperties>
</file>